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066A4" w14:textId="77777777" w:rsidR="005E2CDE" w:rsidRDefault="00000000">
      <w:pPr>
        <w:spacing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  <w:r>
        <w:rPr>
          <w:noProof/>
        </w:rPr>
        <w:drawing>
          <wp:inline distT="0" distB="0" distL="0" distR="0" wp14:anchorId="160EF9F5" wp14:editId="5797DD15">
            <wp:extent cx="3162300" cy="323088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E8ED2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  <w:r>
        <w:rPr>
          <w:color w:val="003375"/>
        </w:rPr>
        <w:t xml:space="preserve"> </w:t>
      </w:r>
    </w:p>
    <w:p w14:paraId="663A080C" w14:textId="77777777" w:rsidR="005E2CDE" w:rsidRDefault="00000000">
      <w:pPr>
        <w:spacing w:after="68"/>
        <w:ind w:left="-5" w:right="57"/>
      </w:pPr>
      <w:r>
        <w:t xml:space="preserve">Čj.: KHSSC 37138/2025 </w:t>
      </w:r>
    </w:p>
    <w:p w14:paraId="5B539491" w14:textId="77777777" w:rsidR="005E2CDE" w:rsidRDefault="00000000">
      <w:pPr>
        <w:spacing w:line="259" w:lineRule="auto"/>
        <w:ind w:left="0" w:right="385" w:firstLine="0"/>
        <w:jc w:val="center"/>
      </w:pPr>
      <w:r>
        <w:rPr>
          <w:b/>
          <w:sz w:val="32"/>
        </w:rPr>
        <w:t xml:space="preserve"> </w:t>
      </w:r>
    </w:p>
    <w:p w14:paraId="30776135" w14:textId="77777777" w:rsidR="005E2CDE" w:rsidRDefault="00000000">
      <w:pPr>
        <w:pStyle w:val="Nadpis1"/>
      </w:pPr>
      <w:r>
        <w:t xml:space="preserve">PROTOKOL o kontrole  </w:t>
      </w:r>
    </w:p>
    <w:p w14:paraId="6ED9029F" w14:textId="77777777" w:rsidR="005E2CDE" w:rsidRDefault="00000000">
      <w:pPr>
        <w:spacing w:after="1" w:line="238" w:lineRule="auto"/>
        <w:ind w:left="-5" w:right="52"/>
      </w:pPr>
      <w:r>
        <w:rPr>
          <w:b/>
          <w:sz w:val="20"/>
        </w:rPr>
        <w:t>pořízený z kontroly vykonané podle zákona č. 255/2012 Sb., o kontrole (kontrolní řád), ve znění pozdějších předpisů, podle nařízení Evropského parlamentu a Rady (EU) 2017/625 ze dne 15. března 2017</w:t>
      </w:r>
      <w:r>
        <w:rPr>
          <w:b/>
          <w:i/>
        </w:rPr>
        <w:t xml:space="preserve"> </w:t>
      </w:r>
      <w:r>
        <w:rPr>
          <w:b/>
          <w:sz w:val="20"/>
        </w:rPr>
        <w:t xml:space="preserve">o úředních kontrolách a jiných úředních činnostech prováděných s cílem zajistit uplatňování potravinového a krmivového práva a pravidel týkajících se zdraví zvířat a dobrých životních podmínek zvířat, zdraví rostlin a přípravků na ochranu rostlin, o změně nařízení Evropského parlamentu a Rady (ES) č. 999/2001, (ES) č. 396/2005, (ES) č. 1069/2009, (ES) č. 1107/2009, (EU) č. 1151/2012, (EU) č. 652/2014, (EU) 2016/429 a (EU) 2016/2031, nařízení Rady (ES) č. 1/2005 a </w:t>
      </w:r>
    </w:p>
    <w:p w14:paraId="16467BD6" w14:textId="77777777" w:rsidR="005E2CDE" w:rsidRDefault="00000000">
      <w:pPr>
        <w:spacing w:after="37" w:line="238" w:lineRule="auto"/>
        <w:ind w:left="-5" w:right="52"/>
      </w:pPr>
      <w:r>
        <w:rPr>
          <w:b/>
          <w:sz w:val="20"/>
        </w:rPr>
        <w:t xml:space="preserve">(ES) č. 1099/2009 a směrnic Rady 98/58/ES, 1999/74/ES, 2007/43/ES, 2008/119/ES a 2008/120/ES a o zrušení nařízení Evropského parlamentu a Rady (ES) č. 854/2004 a (ES) č. 882/2004, směrnice Rady 89/608/EHS, 89/662/EHS, 90/425/EHS, 91/496/EHS, 96/23/ES, 96/93/ES a 97/78/ES a rozhodnutí Rady 92/438/EHS (dále jen „Nařízení 625“), a podle § 88 zákona č. 258/2000 Sb., o ochraně veřejného zdraví a o změně některých souvisejících zákonů, ve znění pozdějších předpisů (dále jen „zákon 258“)  </w:t>
      </w:r>
      <w:r>
        <w:rPr>
          <w:b/>
          <w:i/>
          <w:sz w:val="20"/>
        </w:rPr>
        <w:t xml:space="preserve"> </w:t>
      </w:r>
    </w:p>
    <w:p w14:paraId="29096DC7" w14:textId="77777777" w:rsidR="005E2CDE" w:rsidRDefault="00000000">
      <w:pPr>
        <w:spacing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69C52523" w14:textId="77777777" w:rsidR="005E2CDE" w:rsidRDefault="00000000">
      <w:pPr>
        <w:spacing w:after="11"/>
        <w:ind w:left="-5"/>
        <w:jc w:val="left"/>
      </w:pPr>
      <w:r>
        <w:rPr>
          <w:b/>
          <w:u w:val="single" w:color="000000"/>
        </w:rPr>
        <w:t>1</w:t>
      </w:r>
      <w:r>
        <w:rPr>
          <w:b/>
          <w:sz w:val="18"/>
          <w:u w:val="single" w:color="000000"/>
        </w:rPr>
        <w:t>.</w:t>
      </w:r>
      <w:r>
        <w:rPr>
          <w:b/>
          <w:u w:val="single" w:color="000000"/>
        </w:rPr>
        <w:t xml:space="preserve"> Pravomoc k výkonu kontroly:</w:t>
      </w:r>
      <w:r>
        <w:rPr>
          <w:b/>
        </w:rPr>
        <w:t xml:space="preserve">  </w:t>
      </w:r>
    </w:p>
    <w:p w14:paraId="4B2E923F" w14:textId="77777777" w:rsidR="005E2CDE" w:rsidRDefault="00000000">
      <w:pPr>
        <w:spacing w:after="17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4AD4F41" w14:textId="77777777" w:rsidR="005E2CDE" w:rsidRDefault="00000000">
      <w:pPr>
        <w:ind w:left="-5" w:right="57"/>
      </w:pPr>
      <w:r>
        <w:t xml:space="preserve">§ 82 odst. 2 písm. b) zákona 258  </w:t>
      </w:r>
    </w:p>
    <w:p w14:paraId="17C65EB0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302B32E5" w14:textId="77777777" w:rsidR="005E2CDE" w:rsidRDefault="00000000">
      <w:pPr>
        <w:ind w:left="-5" w:right="57"/>
      </w:pPr>
      <w:r>
        <w:t xml:space="preserve">§ 14 odst. 1 písm. a) ve spojení s § 16 odst. 1 písm. a) zákona č. 110/1997 Sb., o potravinách a tabákových výrobcích a o změně a doplnění některých souvisejících zákonů, ve znění pozdějších předpisů (dále jen „zákon 110“) </w:t>
      </w:r>
    </w:p>
    <w:p w14:paraId="044C546F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7F4FE69C" w14:textId="77777777" w:rsidR="005E2CDE" w:rsidRDefault="00000000">
      <w:pPr>
        <w:ind w:left="-5" w:right="57"/>
      </w:pPr>
      <w:r>
        <w:t xml:space="preserve">§ 30 odst. 3 zákona č. 65/2017, o ochraně zdraví před škodlivými účinky návykových látek, ve znění pozdějších předpisů (dále jen „zákon 65“) </w:t>
      </w:r>
    </w:p>
    <w:p w14:paraId="374EE908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694EA335" w14:textId="77777777" w:rsidR="005E2CDE" w:rsidRDefault="00000000">
      <w:pPr>
        <w:numPr>
          <w:ilvl w:val="0"/>
          <w:numId w:val="1"/>
        </w:numPr>
        <w:spacing w:after="4"/>
        <w:ind w:right="50" w:hanging="240"/>
      </w:pPr>
      <w:r>
        <w:rPr>
          <w:b/>
          <w:u w:val="single" w:color="000000"/>
        </w:rPr>
        <w:t>Kontrolující</w:t>
      </w:r>
      <w:r>
        <w:rPr>
          <w:sz w:val="20"/>
          <w:u w:val="single" w:color="000000"/>
        </w:rPr>
        <w:t xml:space="preserve"> </w:t>
      </w:r>
      <w:r>
        <w:rPr>
          <w:sz w:val="20"/>
        </w:rPr>
        <w:t>(jméno, příjmení, č. služebního průkazu):</w:t>
      </w:r>
      <w:r>
        <w:rPr>
          <w:b/>
          <w:sz w:val="20"/>
        </w:rPr>
        <w:t xml:space="preserve"> </w:t>
      </w:r>
    </w:p>
    <w:p w14:paraId="08D81727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64FCE00C" w14:textId="77777777" w:rsidR="005E2CDE" w:rsidRDefault="00000000">
      <w:pPr>
        <w:ind w:left="-5" w:right="57"/>
      </w:pPr>
      <w:r>
        <w:t xml:space="preserve">Bc. Jitka </w:t>
      </w:r>
      <w:proofErr w:type="spellStart"/>
      <w:r>
        <w:t>Poppeová</w:t>
      </w:r>
      <w:proofErr w:type="spellEnd"/>
      <w:r>
        <w:t xml:space="preserve">, číslo služebního průkazu: 0658 </w:t>
      </w:r>
    </w:p>
    <w:p w14:paraId="542C24FE" w14:textId="77777777" w:rsidR="005E2CDE" w:rsidRDefault="00000000">
      <w:pPr>
        <w:spacing w:line="259" w:lineRule="auto"/>
        <w:ind w:left="0" w:firstLine="0"/>
        <w:jc w:val="left"/>
      </w:pPr>
      <w:r>
        <w:t xml:space="preserve">e-mail: </w:t>
      </w:r>
      <w:r>
        <w:rPr>
          <w:color w:val="0000FF"/>
          <w:u w:val="single" w:color="0000FF"/>
        </w:rPr>
        <w:t>e-podatelna@khsstc.cz</w:t>
      </w:r>
      <w:r>
        <w:t xml:space="preserve">, </w:t>
      </w:r>
      <w:r>
        <w:rPr>
          <w:color w:val="0000FF"/>
          <w:u w:val="single" w:color="0000FF"/>
        </w:rPr>
        <w:t>jitka.poppeova@khsstc.cz</w:t>
      </w:r>
      <w:r>
        <w:t xml:space="preserve">, tel.: 310 014 447 </w:t>
      </w:r>
    </w:p>
    <w:p w14:paraId="3C940F0C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171212FB" w14:textId="77777777" w:rsidR="005E2CDE" w:rsidRDefault="00000000">
      <w:pPr>
        <w:spacing w:after="14" w:line="248" w:lineRule="auto"/>
        <w:ind w:left="-5"/>
        <w:jc w:val="left"/>
      </w:pPr>
      <w:r>
        <w:rPr>
          <w:b/>
        </w:rPr>
        <w:t>Vedoucí kontrolní skupiny:</w:t>
      </w:r>
      <w:r>
        <w:t xml:space="preserve"> ---</w:t>
      </w:r>
      <w:r>
        <w:rPr>
          <w:sz w:val="20"/>
        </w:rPr>
        <w:t xml:space="preserve"> </w:t>
      </w:r>
    </w:p>
    <w:p w14:paraId="2B6EF5EF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5ADDA7FE" w14:textId="77777777" w:rsidR="005E2CDE" w:rsidRDefault="00000000">
      <w:pPr>
        <w:spacing w:after="5" w:line="248" w:lineRule="auto"/>
        <w:ind w:left="-5" w:right="57"/>
      </w:pPr>
      <w:r>
        <w:rPr>
          <w:b/>
          <w:strike/>
        </w:rPr>
        <w:t>Přizvané fyzické osoby</w:t>
      </w:r>
      <w:r>
        <w:rPr>
          <w:b/>
          <w:strike/>
          <w:sz w:val="20"/>
        </w:rPr>
        <w:t xml:space="preserve"> </w:t>
      </w:r>
      <w:r>
        <w:rPr>
          <w:strike/>
          <w:sz w:val="20"/>
        </w:rPr>
        <w:t>(jméno, příjmení, číslo a datum vydání pověření zaměstnance zdravotního ústavu, název</w:t>
      </w:r>
      <w:r>
        <w:rPr>
          <w:sz w:val="20"/>
        </w:rPr>
        <w:t xml:space="preserve"> </w:t>
      </w:r>
      <w:r>
        <w:rPr>
          <w:strike/>
          <w:sz w:val="20"/>
        </w:rPr>
        <w:t xml:space="preserve">zdravotního ústavu/jméno, příjmení, číslo a datum vydání pověření jiné odborně způsobilé fyzické osoby) </w:t>
      </w:r>
      <w:r>
        <w:rPr>
          <w:b/>
          <w:strike/>
        </w:rPr>
        <w:t>a důvod</w:t>
      </w:r>
      <w:r>
        <w:rPr>
          <w:b/>
        </w:rPr>
        <w:t xml:space="preserve"> </w:t>
      </w:r>
      <w:r>
        <w:rPr>
          <w:b/>
          <w:strike/>
        </w:rPr>
        <w:t>jejich přizvání:</w:t>
      </w:r>
      <w:r>
        <w:t xml:space="preserve"> </w:t>
      </w:r>
      <w:r>
        <w:rPr>
          <w:b/>
          <w:sz w:val="28"/>
        </w:rPr>
        <w:t xml:space="preserve"> </w:t>
      </w:r>
    </w:p>
    <w:p w14:paraId="048290C5" w14:textId="77777777" w:rsidR="005E2CDE" w:rsidRDefault="00000000">
      <w:pPr>
        <w:spacing w:after="42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FF892B6" w14:textId="77777777" w:rsidR="005E2CDE" w:rsidRDefault="00000000">
      <w:pPr>
        <w:numPr>
          <w:ilvl w:val="0"/>
          <w:numId w:val="1"/>
        </w:numPr>
        <w:spacing w:after="4"/>
        <w:ind w:right="50" w:hanging="240"/>
      </w:pPr>
      <w:r>
        <w:rPr>
          <w:b/>
          <w:u w:val="single" w:color="000000"/>
        </w:rPr>
        <w:t>Místo kontroly</w:t>
      </w:r>
      <w:r>
        <w:rPr>
          <w:b/>
        </w:rPr>
        <w:t xml:space="preserve"> </w:t>
      </w:r>
      <w:r>
        <w:rPr>
          <w:sz w:val="20"/>
        </w:rPr>
        <w:t>(lze specifikovat zejména názvem a adresou provozovny nebo jiným přesným popisem místa)</w:t>
      </w:r>
      <w:r>
        <w:rPr>
          <w:b/>
          <w:sz w:val="20"/>
        </w:rPr>
        <w:t xml:space="preserve">: </w:t>
      </w:r>
    </w:p>
    <w:p w14:paraId="1E210BFD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74D5A167" w14:textId="77777777" w:rsidR="005E2CDE" w:rsidRDefault="00000000">
      <w:pPr>
        <w:ind w:left="-5" w:right="57"/>
      </w:pPr>
      <w:r>
        <w:t xml:space="preserve">Školní jídelna při ZŠ </w:t>
      </w:r>
    </w:p>
    <w:p w14:paraId="429DEAF9" w14:textId="77777777" w:rsidR="005E2CDE" w:rsidRDefault="00000000">
      <w:pPr>
        <w:ind w:left="-5" w:right="57"/>
      </w:pPr>
      <w:r>
        <w:t xml:space="preserve">Zbraslavice č. p. 190, 285 21 Zbraslavice </w:t>
      </w:r>
    </w:p>
    <w:p w14:paraId="3F4C245B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671B7EFD" w14:textId="77777777" w:rsidR="005E2CDE" w:rsidRDefault="00000000">
      <w:pPr>
        <w:numPr>
          <w:ilvl w:val="0"/>
          <w:numId w:val="1"/>
        </w:numPr>
        <w:spacing w:after="4"/>
        <w:ind w:right="50" w:hanging="240"/>
      </w:pPr>
      <w:r>
        <w:rPr>
          <w:b/>
          <w:u w:val="single" w:color="000000"/>
        </w:rPr>
        <w:t>Kontrolovaná osoba:</w:t>
      </w:r>
      <w:r>
        <w:rPr>
          <w:b/>
          <w:sz w:val="20"/>
        </w:rPr>
        <w:t xml:space="preserve"> </w:t>
      </w:r>
      <w:r>
        <w:rPr>
          <w:b/>
        </w:rPr>
        <w:t>právnická osoba</w:t>
      </w:r>
      <w:r>
        <w:rPr>
          <w:sz w:val="18"/>
        </w:rPr>
        <w:t xml:space="preserve"> </w:t>
      </w:r>
      <w:r>
        <w:rPr>
          <w:sz w:val="20"/>
        </w:rPr>
        <w:t xml:space="preserve">(obchodní firma/název, sídlo, IČO): </w:t>
      </w:r>
    </w:p>
    <w:p w14:paraId="24E39823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4A504397" w14:textId="77777777" w:rsidR="005E2CDE" w:rsidRDefault="00000000">
      <w:pPr>
        <w:ind w:left="-5" w:right="57"/>
      </w:pPr>
      <w:r>
        <w:t xml:space="preserve">Základní škola Zbraslavice, okres Kutná Hora </w:t>
      </w:r>
    </w:p>
    <w:p w14:paraId="043DDFA3" w14:textId="77777777" w:rsidR="005E2CDE" w:rsidRDefault="00000000">
      <w:pPr>
        <w:ind w:left="-5" w:right="57"/>
      </w:pPr>
      <w:r>
        <w:t xml:space="preserve">Zbraslavice č. p. 190, 285 21 Zbraslavice </w:t>
      </w:r>
    </w:p>
    <w:p w14:paraId="54B91348" w14:textId="77777777" w:rsidR="005E2CDE" w:rsidRDefault="00000000">
      <w:pPr>
        <w:ind w:left="-5" w:right="57"/>
      </w:pPr>
      <w:r>
        <w:t xml:space="preserve">IČO: 48670804, příspěvková organizace </w:t>
      </w:r>
    </w:p>
    <w:p w14:paraId="5B258B4B" w14:textId="77777777" w:rsidR="005E2CDE" w:rsidRDefault="00000000">
      <w:pPr>
        <w:spacing w:after="4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A5DA9CA" w14:textId="77777777" w:rsidR="005E2CDE" w:rsidRDefault="00000000">
      <w:pPr>
        <w:spacing w:after="5" w:line="248" w:lineRule="auto"/>
        <w:ind w:left="-5" w:right="57"/>
      </w:pPr>
      <w:r>
        <w:rPr>
          <w:b/>
          <w:strike/>
        </w:rPr>
        <w:lastRenderedPageBreak/>
        <w:t xml:space="preserve">podnikající fyzická osoba </w:t>
      </w:r>
      <w:r>
        <w:rPr>
          <w:strike/>
          <w:sz w:val="20"/>
        </w:rPr>
        <w:t>(jméno, příjmení, datum narození, adresa trvalého bydliště a sídla, IČO, popř. i obchodní</w:t>
      </w:r>
      <w:r>
        <w:rPr>
          <w:sz w:val="20"/>
        </w:rPr>
        <w:t xml:space="preserve"> </w:t>
      </w:r>
      <w:r>
        <w:rPr>
          <w:strike/>
          <w:sz w:val="20"/>
        </w:rPr>
        <w:t>firma):</w:t>
      </w:r>
      <w:r>
        <w:t xml:space="preserve"> </w:t>
      </w:r>
    </w:p>
    <w:p w14:paraId="064799A8" w14:textId="77777777" w:rsidR="005E2CDE" w:rsidRDefault="00000000">
      <w:pPr>
        <w:spacing w:after="340" w:line="259" w:lineRule="auto"/>
        <w:ind w:left="0" w:firstLine="0"/>
        <w:jc w:val="left"/>
      </w:pPr>
      <w:r>
        <w:t xml:space="preserve"> </w:t>
      </w:r>
    </w:p>
    <w:p w14:paraId="03DE6B65" w14:textId="77777777" w:rsidR="005E2CDE" w:rsidRDefault="00000000">
      <w:pPr>
        <w:spacing w:line="259" w:lineRule="auto"/>
        <w:ind w:left="0" w:right="65" w:firstLine="0"/>
        <w:jc w:val="center"/>
      </w:pPr>
      <w:r>
        <w:rPr>
          <w:rFonts w:ascii="Arial" w:eastAsia="Arial" w:hAnsi="Arial" w:cs="Arial"/>
          <w:color w:val="002565"/>
          <w:sz w:val="13"/>
        </w:rPr>
        <w:t>Územní pracoviště v Kutné Hoře</w:t>
      </w:r>
      <w:r>
        <w:rPr>
          <w:rFonts w:ascii="Arial" w:eastAsia="Arial" w:hAnsi="Arial" w:cs="Arial"/>
          <w:color w:val="0090CC"/>
          <w:sz w:val="13"/>
        </w:rPr>
        <w:t xml:space="preserve"> • </w:t>
      </w:r>
      <w:r>
        <w:rPr>
          <w:rFonts w:ascii="Arial" w:eastAsia="Arial" w:hAnsi="Arial" w:cs="Arial"/>
          <w:color w:val="002565"/>
          <w:sz w:val="13"/>
        </w:rPr>
        <w:t xml:space="preserve">U </w:t>
      </w:r>
      <w:proofErr w:type="spellStart"/>
      <w:r>
        <w:rPr>
          <w:rFonts w:ascii="Arial" w:eastAsia="Arial" w:hAnsi="Arial" w:cs="Arial"/>
          <w:color w:val="002565"/>
          <w:sz w:val="13"/>
        </w:rPr>
        <w:t>Lorce</w:t>
      </w:r>
      <w:proofErr w:type="spellEnd"/>
      <w:r>
        <w:rPr>
          <w:rFonts w:ascii="Arial" w:eastAsia="Arial" w:hAnsi="Arial" w:cs="Arial"/>
          <w:color w:val="002565"/>
          <w:sz w:val="13"/>
        </w:rPr>
        <w:t xml:space="preserve"> 40 </w:t>
      </w:r>
      <w:r>
        <w:rPr>
          <w:rFonts w:ascii="Arial" w:eastAsia="Arial" w:hAnsi="Arial" w:cs="Arial"/>
          <w:color w:val="0090CC"/>
          <w:sz w:val="13"/>
        </w:rPr>
        <w:t>•</w:t>
      </w:r>
      <w:r>
        <w:rPr>
          <w:rFonts w:ascii="Arial" w:eastAsia="Arial" w:hAnsi="Arial" w:cs="Arial"/>
          <w:color w:val="002565"/>
          <w:sz w:val="13"/>
        </w:rPr>
        <w:t xml:space="preserve"> 284 01 Kutná Hora </w:t>
      </w:r>
      <w:r>
        <w:rPr>
          <w:rFonts w:ascii="Arial" w:eastAsia="Arial" w:hAnsi="Arial" w:cs="Arial"/>
          <w:color w:val="0090CC"/>
          <w:sz w:val="13"/>
        </w:rPr>
        <w:t xml:space="preserve">• </w:t>
      </w:r>
      <w:r>
        <w:rPr>
          <w:rFonts w:ascii="Arial" w:eastAsia="Arial" w:hAnsi="Arial" w:cs="Arial"/>
          <w:color w:val="002565"/>
          <w:sz w:val="13"/>
        </w:rPr>
        <w:t xml:space="preserve">tel.: +420 310 014 440 </w:t>
      </w:r>
      <w:r>
        <w:rPr>
          <w:rFonts w:ascii="Arial" w:eastAsia="Arial" w:hAnsi="Arial" w:cs="Arial"/>
          <w:color w:val="0090CC"/>
          <w:sz w:val="13"/>
        </w:rPr>
        <w:t xml:space="preserve">• </w:t>
      </w:r>
      <w:r>
        <w:rPr>
          <w:rFonts w:ascii="Arial" w:eastAsia="Arial" w:hAnsi="Arial" w:cs="Arial"/>
          <w:color w:val="002568"/>
          <w:sz w:val="13"/>
        </w:rPr>
        <w:t>e-</w:t>
      </w:r>
      <w:r>
        <w:rPr>
          <w:rFonts w:ascii="Arial" w:eastAsia="Arial" w:hAnsi="Arial" w:cs="Arial"/>
          <w:color w:val="002568"/>
          <w:sz w:val="13"/>
          <w:u w:val="single" w:color="002568"/>
        </w:rPr>
        <w:t>podatelna@khsstc.cz</w:t>
      </w:r>
      <w:r>
        <w:rPr>
          <w:rFonts w:ascii="Arial" w:eastAsia="Arial" w:hAnsi="Arial" w:cs="Arial"/>
          <w:sz w:val="20"/>
        </w:rPr>
        <w:t xml:space="preserve"> </w:t>
      </w:r>
    </w:p>
    <w:p w14:paraId="06CABF5C" w14:textId="77777777" w:rsidR="005E2CDE" w:rsidRDefault="00000000">
      <w:pPr>
        <w:spacing w:line="259" w:lineRule="auto"/>
        <w:ind w:left="0" w:right="67" w:firstLine="0"/>
        <w:jc w:val="center"/>
      </w:pPr>
      <w:r>
        <w:rPr>
          <w:rFonts w:ascii="Arial" w:eastAsia="Arial" w:hAnsi="Arial" w:cs="Arial"/>
          <w:color w:val="002568"/>
          <w:sz w:val="13"/>
        </w:rPr>
        <w:t xml:space="preserve">Dittrichova 17 </w:t>
      </w:r>
      <w:r>
        <w:rPr>
          <w:rFonts w:ascii="Arial" w:eastAsia="Arial" w:hAnsi="Arial" w:cs="Arial"/>
          <w:b/>
          <w:color w:val="0070C0"/>
          <w:sz w:val="16"/>
        </w:rPr>
        <w:t xml:space="preserve">· </w:t>
      </w:r>
      <w:r>
        <w:rPr>
          <w:rFonts w:ascii="Arial" w:eastAsia="Arial" w:hAnsi="Arial" w:cs="Arial"/>
          <w:color w:val="1F497D"/>
          <w:sz w:val="13"/>
        </w:rPr>
        <w:t>120 00 Praha 2</w:t>
      </w:r>
      <w:r>
        <w:rPr>
          <w:rFonts w:ascii="Arial" w:eastAsia="Arial" w:hAnsi="Arial" w:cs="Arial"/>
          <w:b/>
          <w:color w:val="1F497D"/>
          <w:sz w:val="15"/>
        </w:rPr>
        <w:t xml:space="preserve"> </w:t>
      </w:r>
      <w:r>
        <w:rPr>
          <w:rFonts w:ascii="Arial" w:eastAsia="Arial" w:hAnsi="Arial" w:cs="Arial"/>
          <w:b/>
          <w:color w:val="0070C0"/>
          <w:sz w:val="16"/>
        </w:rPr>
        <w:t xml:space="preserve">· </w:t>
      </w:r>
      <w:r>
        <w:rPr>
          <w:rFonts w:ascii="Arial" w:eastAsia="Arial" w:hAnsi="Arial" w:cs="Arial"/>
          <w:color w:val="1F497D"/>
          <w:sz w:val="13"/>
        </w:rPr>
        <w:t>tel.: +420 211 154 600</w:t>
      </w:r>
      <w:r>
        <w:rPr>
          <w:rFonts w:ascii="Arial" w:eastAsia="Arial" w:hAnsi="Arial" w:cs="Arial"/>
          <w:b/>
          <w:color w:val="0070C0"/>
          <w:sz w:val="16"/>
        </w:rPr>
        <w:t xml:space="preserve"> · </w:t>
      </w:r>
      <w:r>
        <w:rPr>
          <w:rFonts w:ascii="Arial" w:eastAsia="Arial" w:hAnsi="Arial" w:cs="Arial"/>
          <w:color w:val="002060"/>
          <w:sz w:val="13"/>
        </w:rPr>
        <w:t>www.khsstc.cz</w:t>
      </w:r>
      <w:r>
        <w:rPr>
          <w:rFonts w:ascii="Arial" w:eastAsia="Arial" w:hAnsi="Arial" w:cs="Arial"/>
          <w:color w:val="0070C0"/>
          <w:sz w:val="13"/>
        </w:rPr>
        <w:t xml:space="preserve"> </w:t>
      </w:r>
      <w:r>
        <w:rPr>
          <w:rFonts w:ascii="Arial" w:eastAsia="Arial" w:hAnsi="Arial" w:cs="Arial"/>
          <w:b/>
          <w:color w:val="0070C0"/>
          <w:sz w:val="16"/>
        </w:rPr>
        <w:t xml:space="preserve">· </w:t>
      </w:r>
      <w:r>
        <w:rPr>
          <w:rFonts w:ascii="Arial" w:eastAsia="Arial" w:hAnsi="Arial" w:cs="Arial"/>
          <w:color w:val="002060"/>
          <w:sz w:val="13"/>
        </w:rPr>
        <w:t>ID datové schránky: hhcai8e</w:t>
      </w:r>
      <w:r>
        <w:rPr>
          <w:rFonts w:ascii="Arial" w:eastAsia="Arial" w:hAnsi="Arial" w:cs="Arial"/>
          <w:sz w:val="20"/>
        </w:rPr>
        <w:t xml:space="preserve"> </w:t>
      </w:r>
    </w:p>
    <w:p w14:paraId="2B1BF2B5" w14:textId="77777777" w:rsidR="005E2CDE" w:rsidRDefault="00000000">
      <w:pPr>
        <w:spacing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14:paraId="6A3ACBC3" w14:textId="77777777" w:rsidR="005E2CDE" w:rsidRDefault="00000000">
      <w:pPr>
        <w:numPr>
          <w:ilvl w:val="0"/>
          <w:numId w:val="1"/>
        </w:numPr>
        <w:spacing w:after="11"/>
        <w:ind w:right="50" w:hanging="240"/>
      </w:pPr>
      <w:r>
        <w:rPr>
          <w:b/>
          <w:u w:val="single" w:color="000000"/>
        </w:rPr>
        <w:t>Osoby přítomné na místě kontroly:</w:t>
      </w:r>
      <w:r>
        <w:rPr>
          <w:b/>
        </w:rPr>
        <w:t xml:space="preserve">  </w:t>
      </w:r>
    </w:p>
    <w:p w14:paraId="6CA7F904" w14:textId="77777777" w:rsidR="005E2CDE" w:rsidRDefault="00000000">
      <w:pPr>
        <w:spacing w:after="33" w:line="248" w:lineRule="auto"/>
        <w:ind w:left="-5" w:right="57"/>
      </w:pPr>
      <w:r>
        <w:rPr>
          <w:b/>
          <w:strike/>
        </w:rPr>
        <w:t>kontrolovaná osoba</w:t>
      </w:r>
      <w:r>
        <w:rPr>
          <w:strike/>
          <w:sz w:val="18"/>
        </w:rPr>
        <w:t xml:space="preserve"> </w:t>
      </w:r>
      <w:r>
        <w:rPr>
          <w:strike/>
          <w:sz w:val="20"/>
        </w:rPr>
        <w:t>(jméno a příjmení fyzické osoby podnikající, číslo a doba platnosti dokladu totožnosti /jméno a</w:t>
      </w:r>
      <w:r>
        <w:rPr>
          <w:sz w:val="20"/>
        </w:rPr>
        <w:t xml:space="preserve"> </w:t>
      </w:r>
      <w:r>
        <w:rPr>
          <w:strike/>
          <w:sz w:val="20"/>
        </w:rPr>
        <w:t>příjmení, datum narození, místo trvalého pobytu člena/členů statutárního orgánu oprávněného/oprávněných jednat za</w:t>
      </w:r>
      <w:r>
        <w:rPr>
          <w:sz w:val="20"/>
        </w:rPr>
        <w:t xml:space="preserve"> </w:t>
      </w:r>
      <w:r>
        <w:rPr>
          <w:strike/>
          <w:sz w:val="20"/>
        </w:rPr>
        <w:t>právnickou osobu):</w:t>
      </w:r>
      <w:r>
        <w:rPr>
          <w:sz w:val="20"/>
        </w:rPr>
        <w:t xml:space="preserve"> </w:t>
      </w:r>
    </w:p>
    <w:p w14:paraId="0308EDFE" w14:textId="77777777" w:rsidR="005E2CDE" w:rsidRDefault="00000000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089ECD2B" w14:textId="77777777" w:rsidR="005E2CDE" w:rsidRDefault="00000000">
      <w:pPr>
        <w:spacing w:after="4"/>
        <w:ind w:left="-5" w:right="50"/>
      </w:pPr>
      <w:r>
        <w:rPr>
          <w:b/>
        </w:rPr>
        <w:t xml:space="preserve">povinná osoba </w:t>
      </w:r>
      <w:r>
        <w:rPr>
          <w:sz w:val="20"/>
        </w:rPr>
        <w:t xml:space="preserve">(jméno a příjmení, datum narození, adresa trvalého pobytu, číslo a doba platnosti dokladu totožnosti, vztah ke kontrolované osobě ve smyslu § 5 odst. 2 písm. a) kontrolního řádu) </w:t>
      </w:r>
    </w:p>
    <w:p w14:paraId="4F319E53" w14:textId="77777777" w:rsidR="005E2CDE" w:rsidRDefault="00000000">
      <w:pPr>
        <w:spacing w:after="17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D93AD5C" w14:textId="77777777" w:rsidR="005E2CDE" w:rsidRDefault="00000000">
      <w:pPr>
        <w:ind w:left="-5" w:right="57"/>
      </w:pPr>
      <w:r>
        <w:t xml:space="preserve">Mgr. Kateřina Krulišová – osoba vykonávající práci pro kontrolovanou osobu – zástupce ředitele školy  </w:t>
      </w:r>
    </w:p>
    <w:p w14:paraId="5ACFE5F1" w14:textId="5824A2D2" w:rsidR="005E2CDE" w:rsidRDefault="005E2CDE">
      <w:pPr>
        <w:spacing w:after="15" w:line="259" w:lineRule="auto"/>
        <w:ind w:left="0" w:firstLine="0"/>
        <w:jc w:val="left"/>
      </w:pPr>
    </w:p>
    <w:p w14:paraId="74B532BA" w14:textId="77777777" w:rsidR="005E2CDE" w:rsidRDefault="00000000">
      <w:pPr>
        <w:ind w:left="-5" w:right="57"/>
      </w:pPr>
      <w:r>
        <w:t xml:space="preserve">Kontrolující vyzval povinnou osobu, aby informovala kontrolovanou osobu o zahájení kontroly. Současně byla poslána informace o zahájení kontroly pod Č.j. KHSSC 37139/2025. </w:t>
      </w:r>
    </w:p>
    <w:p w14:paraId="66680427" w14:textId="77777777" w:rsidR="005E2CDE" w:rsidRDefault="00000000">
      <w:pPr>
        <w:spacing w:after="26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F742C4D" w14:textId="77777777" w:rsidR="005E2CDE" w:rsidRDefault="00000000">
      <w:pPr>
        <w:numPr>
          <w:ilvl w:val="0"/>
          <w:numId w:val="2"/>
        </w:numPr>
        <w:ind w:right="319"/>
        <w:jc w:val="left"/>
      </w:pPr>
      <w:r>
        <w:rPr>
          <w:b/>
          <w:u w:val="single" w:color="000000"/>
        </w:rPr>
        <w:t>Kontrola zahájena dne:</w:t>
      </w:r>
      <w:r>
        <w:t xml:space="preserve"> </w:t>
      </w:r>
      <w:r>
        <w:rPr>
          <w:b/>
        </w:rPr>
        <w:t xml:space="preserve">04.06.2025   v 10:00 </w:t>
      </w:r>
      <w:proofErr w:type="gramStart"/>
      <w:r>
        <w:rPr>
          <w:b/>
        </w:rPr>
        <w:t>hodin  úkonem</w:t>
      </w:r>
      <w:proofErr w:type="gramEnd"/>
      <w:r>
        <w:rPr>
          <w:b/>
        </w:rPr>
        <w:t xml:space="preserve">: </w:t>
      </w:r>
      <w:r>
        <w:t xml:space="preserve">Předložením služebního průkazu kontrolující osoby povinné osobě na místě kontroly. </w:t>
      </w:r>
    </w:p>
    <w:p w14:paraId="66D46188" w14:textId="77777777" w:rsidR="005E2CDE" w:rsidRDefault="00000000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7CAE9D42" w14:textId="77777777" w:rsidR="005E2CDE" w:rsidRDefault="00000000">
      <w:pPr>
        <w:numPr>
          <w:ilvl w:val="0"/>
          <w:numId w:val="2"/>
        </w:numPr>
        <w:spacing w:after="11"/>
        <w:ind w:right="319"/>
        <w:jc w:val="left"/>
      </w:pPr>
      <w:r>
        <w:rPr>
          <w:b/>
          <w:u w:val="single" w:color="000000"/>
        </w:rPr>
        <w:t>Předmět kontroly a popř. důvod neplánované kontroly podle čl. 79 odst. 2 písm. c) Nařízení</w:t>
      </w:r>
      <w:r>
        <w:rPr>
          <w:b/>
        </w:rPr>
        <w:t xml:space="preserve"> </w:t>
      </w:r>
      <w:r>
        <w:rPr>
          <w:b/>
          <w:u w:val="single" w:color="000000"/>
        </w:rPr>
        <w:t>625:</w:t>
      </w:r>
      <w:r>
        <w:rPr>
          <w:b/>
        </w:rPr>
        <w:t xml:space="preserve"> </w:t>
      </w:r>
    </w:p>
    <w:p w14:paraId="51D3DAAC" w14:textId="77777777" w:rsidR="005E2CDE" w:rsidRDefault="00000000">
      <w:pPr>
        <w:spacing w:after="2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778CF53" w14:textId="77777777" w:rsidR="005E2CDE" w:rsidRDefault="00000000">
      <w:pPr>
        <w:spacing w:after="152"/>
        <w:ind w:left="-5" w:right="57"/>
      </w:pPr>
      <w:r>
        <w:t xml:space="preserve">Plnění povinností stanovených v </w:t>
      </w:r>
    </w:p>
    <w:p w14:paraId="00B69100" w14:textId="77777777" w:rsidR="005E2CDE" w:rsidRDefault="00000000">
      <w:pPr>
        <w:spacing w:after="4"/>
        <w:ind w:left="-5" w:right="50"/>
      </w:pPr>
      <w:r>
        <w:rPr>
          <w:sz w:val="20"/>
        </w:rPr>
        <w:t xml:space="preserve">NAŘÍZENÍ EVROPSKÉHO PARLAMENTU A RADY (ES) č. 852/2004 o hygieně potravin (dále jen „nařízení 852“) </w:t>
      </w:r>
      <w:r>
        <w:rPr>
          <w:b/>
        </w:rPr>
        <w:t>– článek 4, článek 5</w:t>
      </w:r>
      <w:r>
        <w:rPr>
          <w:sz w:val="20"/>
        </w:rPr>
        <w:t xml:space="preserve"> </w:t>
      </w:r>
    </w:p>
    <w:p w14:paraId="76E56B6A" w14:textId="77777777" w:rsidR="005E2CDE" w:rsidRDefault="00000000">
      <w:pPr>
        <w:spacing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A56A71C" w14:textId="77777777" w:rsidR="005E2CDE" w:rsidRDefault="00000000">
      <w:pPr>
        <w:spacing w:line="275" w:lineRule="auto"/>
        <w:ind w:left="-5" w:right="50"/>
        <w:jc w:val="left"/>
      </w:pPr>
      <w:r>
        <w:rPr>
          <w:sz w:val="20"/>
        </w:rPr>
        <w:t xml:space="preserve">NAŘÍZENÍ EVROPSKÉHO PARLAMENTU A RADY (ES) č. 178/2002, kterým se stanoví obecné zásady a požadavky potravinového práva, zřizuje se Evropský úřad pro bezpečnost potravin a stanoví postupy týkající se bezpečnosti potravin (dále jen „nařízení 178“) </w:t>
      </w:r>
    </w:p>
    <w:p w14:paraId="4955CE3D" w14:textId="77777777" w:rsidR="005E2CDE" w:rsidRDefault="00000000">
      <w:pPr>
        <w:numPr>
          <w:ilvl w:val="0"/>
          <w:numId w:val="3"/>
        </w:numPr>
        <w:spacing w:after="14" w:line="248" w:lineRule="auto"/>
        <w:ind w:hanging="140"/>
        <w:jc w:val="left"/>
      </w:pPr>
      <w:r>
        <w:rPr>
          <w:b/>
        </w:rPr>
        <w:t xml:space="preserve">článek 18 </w:t>
      </w:r>
    </w:p>
    <w:p w14:paraId="7BD5D7AB" w14:textId="77777777" w:rsidR="005E2CDE" w:rsidRDefault="00000000">
      <w:pPr>
        <w:spacing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5BFAF55" w14:textId="77777777" w:rsidR="005E2CDE" w:rsidRDefault="00000000">
      <w:pPr>
        <w:spacing w:after="4"/>
        <w:ind w:left="-5" w:right="50"/>
      </w:pPr>
      <w:r>
        <w:rPr>
          <w:sz w:val="20"/>
        </w:rPr>
        <w:t>NAŘÍZENÍ EVROPSKÉHO PARLAMENTU A RADY (EU) č. 1169/2011 o poskytování informací o potravinách spotřebitelům, o změně nařízení Evropského parlamentu a Rady (ES) č. 1924/2006 a (ES) č. 1925/2006 a o zrušení směrnice Komise 87/250/EHS, směrnice Rady 90/496/EHS, směrnice Komise 1999/10/ES, směrnice Evropského parlamentu a Rady 2000/13/ES, směrnic Komise 2002/67/ES a 2008/5/ES a nařízení Komise (ES) č. 608/2004 (dále jen „nařízení 1169“)</w:t>
      </w:r>
      <w:r>
        <w:rPr>
          <w:b/>
        </w:rPr>
        <w:t xml:space="preserve"> </w:t>
      </w:r>
    </w:p>
    <w:p w14:paraId="35B64598" w14:textId="77777777" w:rsidR="005E2CDE" w:rsidRDefault="00000000">
      <w:pPr>
        <w:numPr>
          <w:ilvl w:val="0"/>
          <w:numId w:val="3"/>
        </w:numPr>
        <w:spacing w:after="14" w:line="248" w:lineRule="auto"/>
        <w:ind w:hanging="140"/>
        <w:jc w:val="left"/>
      </w:pPr>
      <w:r>
        <w:rPr>
          <w:b/>
        </w:rPr>
        <w:t xml:space="preserve">článek 9 odst. 1 </w:t>
      </w:r>
    </w:p>
    <w:p w14:paraId="2C989968" w14:textId="77777777" w:rsidR="005E2CDE" w:rsidRDefault="00000000">
      <w:pPr>
        <w:spacing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54205AB" w14:textId="77777777" w:rsidR="005E2CDE" w:rsidRDefault="00000000">
      <w:pPr>
        <w:spacing w:after="5" w:line="248" w:lineRule="auto"/>
        <w:ind w:left="-5" w:right="57"/>
      </w:pPr>
      <w:r>
        <w:rPr>
          <w:strike/>
          <w:sz w:val="20"/>
        </w:rPr>
        <w:t>Nařízení komise (ES) č. 2073/2005 o mikrobiologických kritériích pro potraviny (dále jen „Nařízení 2073“)</w:t>
      </w:r>
      <w:r>
        <w:rPr>
          <w:sz w:val="20"/>
        </w:rPr>
        <w:t xml:space="preserve"> </w:t>
      </w:r>
    </w:p>
    <w:p w14:paraId="00E057A1" w14:textId="77777777" w:rsidR="005E2CDE" w:rsidRDefault="00000000">
      <w:pPr>
        <w:spacing w:after="4" w:line="259" w:lineRule="auto"/>
        <w:ind w:left="0" w:firstLine="0"/>
        <w:jc w:val="left"/>
      </w:pPr>
      <w:r>
        <w:rPr>
          <w:sz w:val="20"/>
        </w:rPr>
        <w:t xml:space="preserve">      </w:t>
      </w:r>
    </w:p>
    <w:p w14:paraId="398E5B2F" w14:textId="77777777" w:rsidR="005E2CDE" w:rsidRDefault="00000000">
      <w:pPr>
        <w:spacing w:after="4"/>
        <w:ind w:left="-5" w:right="50"/>
      </w:pPr>
      <w:r>
        <w:rPr>
          <w:sz w:val="20"/>
        </w:rPr>
        <w:t>zákoně 258</w:t>
      </w:r>
      <w:r>
        <w:rPr>
          <w:b/>
        </w:rPr>
        <w:t xml:space="preserve"> </w:t>
      </w:r>
    </w:p>
    <w:p w14:paraId="254CED8C" w14:textId="77777777" w:rsidR="005E2CDE" w:rsidRDefault="00000000">
      <w:pPr>
        <w:numPr>
          <w:ilvl w:val="0"/>
          <w:numId w:val="3"/>
        </w:numPr>
        <w:spacing w:after="14" w:line="248" w:lineRule="auto"/>
        <w:ind w:hanging="140"/>
        <w:jc w:val="left"/>
      </w:pPr>
      <w:r>
        <w:rPr>
          <w:b/>
        </w:rPr>
        <w:t xml:space="preserve">§ 19, § 20, § 21, § 23, § 24 </w:t>
      </w:r>
    </w:p>
    <w:p w14:paraId="1341E024" w14:textId="77777777" w:rsidR="005E2CDE" w:rsidRDefault="00000000">
      <w:pPr>
        <w:spacing w:after="5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140751B" w14:textId="77777777" w:rsidR="005E2CDE" w:rsidRDefault="00000000">
      <w:pPr>
        <w:spacing w:after="14" w:line="248" w:lineRule="auto"/>
        <w:ind w:left="-5" w:right="8297"/>
        <w:jc w:val="left"/>
      </w:pPr>
      <w:r>
        <w:rPr>
          <w:sz w:val="20"/>
        </w:rPr>
        <w:t>zákoně 110</w:t>
      </w:r>
      <w:r>
        <w:rPr>
          <w:b/>
        </w:rPr>
        <w:t xml:space="preserve"> - § 3, § 9a, § 10 </w:t>
      </w:r>
    </w:p>
    <w:p w14:paraId="00D97736" w14:textId="77777777" w:rsidR="005E2CDE" w:rsidRDefault="00000000">
      <w:pPr>
        <w:spacing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14:paraId="31BF0366" w14:textId="77777777" w:rsidR="005E2CDE" w:rsidRDefault="00000000">
      <w:pPr>
        <w:spacing w:after="4"/>
        <w:ind w:left="-5" w:right="50"/>
      </w:pPr>
      <w:r>
        <w:rPr>
          <w:sz w:val="20"/>
        </w:rPr>
        <w:t>vyhlášce č. 137/2004 Sb., o hygienických požadavcích na stravovací služby a o zásadách osobní a provozní hygieny při činnostech epidemiologicky závažných, ve znění pozdějších předpisů (dále jen „vyhláška 137“)</w:t>
      </w:r>
      <w:r>
        <w:rPr>
          <w:b/>
        </w:rPr>
        <w:t xml:space="preserve"> - § 25, § 49, § 50 </w:t>
      </w:r>
    </w:p>
    <w:p w14:paraId="07F21D0D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6E513527" w14:textId="77777777" w:rsidR="005E2CDE" w:rsidRDefault="00000000">
      <w:pPr>
        <w:spacing w:after="4"/>
        <w:ind w:left="-5" w:right="1969"/>
      </w:pPr>
      <w:r>
        <w:rPr>
          <w:sz w:val="20"/>
        </w:rPr>
        <w:t xml:space="preserve">vyhlášce č. 417/2016 Sb., o některých způsobech označování potravin (dále jen „vyhláška 417“) </w:t>
      </w:r>
      <w:r>
        <w:rPr>
          <w:b/>
        </w:rPr>
        <w:t xml:space="preserve">- § 7 </w:t>
      </w:r>
    </w:p>
    <w:p w14:paraId="3C710EEB" w14:textId="77777777" w:rsidR="005E2CDE" w:rsidRDefault="00000000">
      <w:pPr>
        <w:spacing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8562543" w14:textId="77777777" w:rsidR="005E2CDE" w:rsidRDefault="00000000">
      <w:pPr>
        <w:spacing w:after="5" w:line="248" w:lineRule="auto"/>
        <w:ind w:left="-5" w:right="57"/>
      </w:pPr>
      <w:r>
        <w:rPr>
          <w:strike/>
          <w:sz w:val="20"/>
        </w:rPr>
        <w:t>vyhlášce č. 252/2004 Sb., kterou se stanoví hygienické požadavky na pitnou a teplou vodu a četnost a rozsah kontroly</w:t>
      </w:r>
      <w:r>
        <w:rPr>
          <w:sz w:val="20"/>
        </w:rPr>
        <w:t xml:space="preserve"> </w:t>
      </w:r>
      <w:r>
        <w:rPr>
          <w:strike/>
          <w:sz w:val="20"/>
        </w:rPr>
        <w:t>pitné vody, ve znění pozdějších předpisů (dále jen „vyhláška 252“)</w:t>
      </w:r>
      <w:r>
        <w:rPr>
          <w:sz w:val="20"/>
        </w:rPr>
        <w:t xml:space="preserve"> </w:t>
      </w:r>
    </w:p>
    <w:p w14:paraId="7BE057A6" w14:textId="77777777" w:rsidR="005E2CDE" w:rsidRDefault="00000000">
      <w:pPr>
        <w:spacing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88F731D" w14:textId="77777777" w:rsidR="005E2CDE" w:rsidRDefault="00000000">
      <w:pPr>
        <w:spacing w:after="14" w:line="248" w:lineRule="auto"/>
        <w:ind w:left="-5" w:right="8410"/>
        <w:jc w:val="left"/>
      </w:pPr>
      <w:r>
        <w:rPr>
          <w:sz w:val="20"/>
        </w:rPr>
        <w:t xml:space="preserve">zákoně 65 </w:t>
      </w:r>
      <w:r>
        <w:rPr>
          <w:b/>
        </w:rPr>
        <w:t xml:space="preserve">- § 9 odst. 2, 3 </w:t>
      </w:r>
    </w:p>
    <w:p w14:paraId="62400A75" w14:textId="77777777" w:rsidR="005E2CDE" w:rsidRDefault="00000000">
      <w:pPr>
        <w:spacing w:after="12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DDE0C0F" w14:textId="77777777" w:rsidR="005E2CDE" w:rsidRDefault="00000000">
      <w:pPr>
        <w:spacing w:after="5" w:line="248" w:lineRule="auto"/>
        <w:ind w:left="-5" w:right="57"/>
      </w:pPr>
      <w:r>
        <w:rPr>
          <w:strike/>
          <w:sz w:val="20"/>
        </w:rPr>
        <w:t>zákoně č. 634/1992 Sb., o ochraně spotřebitele, ve znění pozdějších předpisů (dále jen „zákon 634“)</w:t>
      </w:r>
      <w:r>
        <w:rPr>
          <w:sz w:val="20"/>
        </w:rPr>
        <w:t xml:space="preserve"> </w:t>
      </w:r>
    </w:p>
    <w:p w14:paraId="5A818852" w14:textId="77777777" w:rsidR="005E2CDE" w:rsidRDefault="00000000">
      <w:pPr>
        <w:spacing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65788B5" w14:textId="77777777" w:rsidR="005E2CDE" w:rsidRDefault="00000000">
      <w:pPr>
        <w:spacing w:after="5" w:line="248" w:lineRule="auto"/>
        <w:ind w:left="-5" w:right="57"/>
      </w:pPr>
      <w:r>
        <w:rPr>
          <w:strike/>
          <w:sz w:val="20"/>
        </w:rPr>
        <w:t>jiných právních předpisech nebo rozhodnutích</w:t>
      </w:r>
      <w:r>
        <w:rPr>
          <w:sz w:val="20"/>
        </w:rPr>
        <w:t xml:space="preserve"> </w:t>
      </w:r>
    </w:p>
    <w:p w14:paraId="57245634" w14:textId="77777777" w:rsidR="005E2CDE" w:rsidRDefault="00000000">
      <w:pPr>
        <w:spacing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80BE98D" w14:textId="77777777" w:rsidR="005E2CDE" w:rsidRDefault="00000000">
      <w:pPr>
        <w:spacing w:after="5" w:line="248" w:lineRule="auto"/>
        <w:ind w:left="-5" w:right="57"/>
      </w:pPr>
      <w:r>
        <w:rPr>
          <w:strike/>
          <w:sz w:val="20"/>
        </w:rPr>
        <w:t>Odůvodnění nezbytnosti neplánované kontroly v mezích čl. 79 odst. 2 písm. c) Nařízení 625</w:t>
      </w:r>
      <w:r>
        <w:rPr>
          <w:sz w:val="20"/>
        </w:rPr>
        <w:t xml:space="preserve"> </w:t>
      </w:r>
    </w:p>
    <w:p w14:paraId="6C0B85D6" w14:textId="77777777" w:rsidR="005E2CDE" w:rsidRDefault="00000000">
      <w:pPr>
        <w:spacing w:after="1" w:line="241" w:lineRule="auto"/>
        <w:ind w:left="-5" w:right="53"/>
      </w:pPr>
      <w:r>
        <w:rPr>
          <w:i/>
          <w:strike/>
          <w:sz w:val="20"/>
        </w:rPr>
        <w:t>(citace článek 79 odst. 2 písm. c) nařízení (EU) 2017/625 – příslušné orgány vybírají poplatky nebo platby s cílem pokrýt</w:t>
      </w:r>
      <w:r>
        <w:rPr>
          <w:i/>
          <w:sz w:val="20"/>
        </w:rPr>
        <w:t xml:space="preserve"> </w:t>
      </w:r>
      <w:r>
        <w:rPr>
          <w:i/>
          <w:strike/>
          <w:sz w:val="20"/>
        </w:rPr>
        <w:t>náklady, které jim vzniknou v souvislosti s úředními kontrolami, které nebyly původně plánovány a které</w:t>
      </w:r>
      <w:r>
        <w:rPr>
          <w:i/>
          <w:sz w:val="20"/>
        </w:rPr>
        <w:t xml:space="preserve">  </w:t>
      </w:r>
    </w:p>
    <w:p w14:paraId="111A44C0" w14:textId="77777777" w:rsidR="005E2CDE" w:rsidRDefault="00000000">
      <w:pPr>
        <w:spacing w:after="1" w:line="241" w:lineRule="auto"/>
        <w:ind w:left="-5" w:right="53"/>
      </w:pPr>
      <w:r>
        <w:rPr>
          <w:i/>
          <w:strike/>
          <w:sz w:val="20"/>
        </w:rPr>
        <w:t>i) musely být provedeny, neboť během úřední kontroly provedené v souladu s tímto nařízením byl na straně téhož</w:t>
      </w:r>
      <w:r>
        <w:rPr>
          <w:i/>
          <w:sz w:val="20"/>
        </w:rPr>
        <w:t xml:space="preserve"> </w:t>
      </w:r>
      <w:r>
        <w:rPr>
          <w:i/>
          <w:strike/>
          <w:sz w:val="20"/>
        </w:rPr>
        <w:t>provozovatele zjištěn nesoulad, a</w:t>
      </w:r>
      <w:r>
        <w:rPr>
          <w:i/>
          <w:sz w:val="20"/>
        </w:rPr>
        <w:t xml:space="preserve"> </w:t>
      </w:r>
      <w:proofErr w:type="spellStart"/>
      <w:r>
        <w:rPr>
          <w:i/>
          <w:strike/>
          <w:sz w:val="20"/>
        </w:rPr>
        <w:t>ii</w:t>
      </w:r>
      <w:proofErr w:type="spellEnd"/>
      <w:r>
        <w:rPr>
          <w:i/>
          <w:strike/>
          <w:sz w:val="20"/>
        </w:rPr>
        <w:t>) jsou prováděny za účelem posouzení rozsahu a dopadu nesouladu nebo za účelem ověření, zda byla zjednána náprava)</w:t>
      </w:r>
      <w:r>
        <w:rPr>
          <w:rFonts w:ascii="Arial" w:eastAsia="Arial" w:hAnsi="Arial" w:cs="Arial"/>
          <w:sz w:val="20"/>
        </w:rPr>
        <w:t xml:space="preserve"> </w:t>
      </w:r>
      <w:r>
        <w:rPr>
          <w:i/>
          <w:sz w:val="20"/>
        </w:rPr>
        <w:t xml:space="preserve"> </w:t>
      </w:r>
    </w:p>
    <w:p w14:paraId="37CC43B4" w14:textId="77777777" w:rsidR="005E2CDE" w:rsidRDefault="00000000">
      <w:pPr>
        <w:spacing w:after="22" w:line="259" w:lineRule="auto"/>
        <w:ind w:left="0" w:firstLine="0"/>
        <w:jc w:val="left"/>
      </w:pPr>
      <w:r>
        <w:rPr>
          <w:color w:val="FF0000"/>
          <w:sz w:val="20"/>
        </w:rPr>
        <w:t xml:space="preserve">  </w:t>
      </w:r>
    </w:p>
    <w:p w14:paraId="324E34F2" w14:textId="77777777" w:rsidR="005E2CDE" w:rsidRDefault="00000000">
      <w:pPr>
        <w:spacing w:after="11"/>
        <w:ind w:left="-5"/>
        <w:jc w:val="left"/>
      </w:pPr>
      <w:r>
        <w:rPr>
          <w:b/>
          <w:u w:val="single" w:color="000000"/>
        </w:rPr>
        <w:t>8. Použitá kontrolní metoda podle čl. 14 Nařízení 625:</w:t>
      </w:r>
      <w:r>
        <w:rPr>
          <w:b/>
        </w:rPr>
        <w:t xml:space="preserve"> </w:t>
      </w:r>
      <w:r>
        <w:rPr>
          <w:sz w:val="20"/>
        </w:rPr>
        <w:t xml:space="preserve"> </w:t>
      </w:r>
    </w:p>
    <w:p w14:paraId="7D51F89C" w14:textId="77777777" w:rsidR="005E2CDE" w:rsidRDefault="00000000">
      <w:pPr>
        <w:spacing w:after="4"/>
        <w:ind w:left="-5" w:right="3546"/>
      </w:pPr>
      <w:r>
        <w:rPr>
          <w:sz w:val="20"/>
        </w:rPr>
        <w:t xml:space="preserve">a) přezkoumání kontrol, které provozovatelé zavedli, a získaných výsledků; b) inspekce; </w:t>
      </w:r>
    </w:p>
    <w:p w14:paraId="4CBB6A90" w14:textId="77777777" w:rsidR="005E2CDE" w:rsidRDefault="00000000">
      <w:pPr>
        <w:spacing w:line="275" w:lineRule="auto"/>
        <w:ind w:left="-5" w:right="50"/>
        <w:jc w:val="left"/>
      </w:pPr>
      <w:r>
        <w:rPr>
          <w:sz w:val="20"/>
        </w:rPr>
        <w:t xml:space="preserve">i) vybavení, </w:t>
      </w:r>
      <w:r>
        <w:rPr>
          <w:strike/>
          <w:sz w:val="20"/>
        </w:rPr>
        <w:t>dopravních prostředků</w:t>
      </w:r>
      <w:r>
        <w:rPr>
          <w:sz w:val="20"/>
        </w:rPr>
        <w:t xml:space="preserve">, prostor a jiných míst pod kontrolou provozovatelů a jejich okolí; </w:t>
      </w:r>
      <w:proofErr w:type="spellStart"/>
      <w:r>
        <w:rPr>
          <w:sz w:val="20"/>
        </w:rPr>
        <w:t>ii</w:t>
      </w:r>
      <w:proofErr w:type="spellEnd"/>
      <w:r>
        <w:rPr>
          <w:sz w:val="20"/>
        </w:rPr>
        <w:t xml:space="preserve">) </w:t>
      </w:r>
      <w:r>
        <w:rPr>
          <w:strike/>
          <w:sz w:val="20"/>
        </w:rPr>
        <w:t xml:space="preserve">zvířat a </w:t>
      </w:r>
      <w:r>
        <w:rPr>
          <w:sz w:val="20"/>
        </w:rPr>
        <w:t xml:space="preserve">zboží, včetně polotovarů, surovin, složek, pomocných látek a dalších výrobků používaných k přípravě a výrobě zboží </w:t>
      </w:r>
      <w:r>
        <w:rPr>
          <w:strike/>
          <w:sz w:val="20"/>
        </w:rPr>
        <w:t>nebo ke krmení a ošetřování zvířat;</w:t>
      </w:r>
      <w:r>
        <w:rPr>
          <w:sz w:val="20"/>
        </w:rPr>
        <w:t xml:space="preserve"> </w:t>
      </w:r>
      <w:proofErr w:type="spellStart"/>
      <w:r>
        <w:rPr>
          <w:sz w:val="20"/>
        </w:rPr>
        <w:t>iii</w:t>
      </w:r>
      <w:proofErr w:type="spellEnd"/>
      <w:r>
        <w:rPr>
          <w:sz w:val="20"/>
        </w:rPr>
        <w:t xml:space="preserve">) výrobků a procesů na čištění a údržbu; </w:t>
      </w:r>
      <w:proofErr w:type="spellStart"/>
      <w:r>
        <w:rPr>
          <w:sz w:val="20"/>
        </w:rPr>
        <w:t>iv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vysledovatelnosti</w:t>
      </w:r>
      <w:proofErr w:type="spellEnd"/>
      <w:r>
        <w:rPr>
          <w:sz w:val="20"/>
        </w:rPr>
        <w:t xml:space="preserve">, označování, </w:t>
      </w:r>
      <w:r>
        <w:rPr>
          <w:strike/>
          <w:sz w:val="20"/>
        </w:rPr>
        <w:t>prezentace, reklamy a souvisejících obalových materiálů, včetně materiálů určených pro</w:t>
      </w:r>
      <w:r>
        <w:rPr>
          <w:sz w:val="20"/>
        </w:rPr>
        <w:t xml:space="preserve"> </w:t>
      </w:r>
      <w:r>
        <w:rPr>
          <w:strike/>
          <w:sz w:val="20"/>
        </w:rPr>
        <w:t>styk s potravinami;</w:t>
      </w:r>
      <w:r>
        <w:rPr>
          <w:sz w:val="20"/>
        </w:rPr>
        <w:t xml:space="preserve"> </w:t>
      </w:r>
    </w:p>
    <w:p w14:paraId="4CF3F3BF" w14:textId="77777777" w:rsidR="005E2CDE" w:rsidRDefault="00000000">
      <w:pPr>
        <w:numPr>
          <w:ilvl w:val="0"/>
          <w:numId w:val="4"/>
        </w:numPr>
        <w:spacing w:after="4"/>
        <w:ind w:right="50" w:hanging="206"/>
      </w:pPr>
      <w:r>
        <w:rPr>
          <w:sz w:val="20"/>
        </w:rPr>
        <w:t xml:space="preserve">kontroly hygienických podmínek v prostorách provozovatele; </w:t>
      </w:r>
    </w:p>
    <w:p w14:paraId="45DAD3A2" w14:textId="77777777" w:rsidR="005E2CDE" w:rsidRDefault="00000000">
      <w:pPr>
        <w:numPr>
          <w:ilvl w:val="0"/>
          <w:numId w:val="4"/>
        </w:numPr>
        <w:spacing w:after="4"/>
        <w:ind w:right="50" w:hanging="206"/>
      </w:pPr>
      <w:r>
        <w:rPr>
          <w:sz w:val="20"/>
        </w:rPr>
        <w:t xml:space="preserve">posouzení postupů pro správnou výrobní praxi, správnou hygienickou praxi </w:t>
      </w:r>
      <w:r>
        <w:rPr>
          <w:strike/>
          <w:sz w:val="20"/>
        </w:rPr>
        <w:t>a správnou zemědělskou praxi</w:t>
      </w:r>
      <w:r>
        <w:rPr>
          <w:sz w:val="20"/>
        </w:rPr>
        <w:t xml:space="preserve"> a postupů založených na zásadách analýzy rizik a kritických kontrolních bodů (HACCP); </w:t>
      </w:r>
    </w:p>
    <w:p w14:paraId="76F5C13E" w14:textId="77777777" w:rsidR="005E2CDE" w:rsidRDefault="00000000">
      <w:pPr>
        <w:numPr>
          <w:ilvl w:val="0"/>
          <w:numId w:val="4"/>
        </w:numPr>
        <w:spacing w:line="275" w:lineRule="auto"/>
        <w:ind w:right="50" w:hanging="206"/>
      </w:pPr>
      <w:r>
        <w:rPr>
          <w:sz w:val="20"/>
        </w:rPr>
        <w:t xml:space="preserve">přezkoumání dokumentů, záznamů o sledovatelnosti a jiných záznamů, které mohou být důležité pro posouzení souladu s pravidly uvedenými v čl. 1 odst. 2, případně včetně příslušných dokumentů doprovázejících potraviny, </w:t>
      </w:r>
      <w:r>
        <w:rPr>
          <w:strike/>
          <w:sz w:val="20"/>
        </w:rPr>
        <w:t>krmivo</w:t>
      </w:r>
      <w:r>
        <w:rPr>
          <w:sz w:val="20"/>
        </w:rPr>
        <w:t xml:space="preserve"> a veškeré látky či materiály, které do zařízení vstupují nebo je opouštějí; f) rozhovory s provozovateli a s jejich pracovníky; </w:t>
      </w:r>
    </w:p>
    <w:p w14:paraId="4D036E18" w14:textId="77777777" w:rsidR="005E2CDE" w:rsidRDefault="00000000">
      <w:pPr>
        <w:numPr>
          <w:ilvl w:val="0"/>
          <w:numId w:val="5"/>
        </w:numPr>
        <w:spacing w:after="4"/>
        <w:ind w:right="54" w:hanging="216"/>
      </w:pPr>
      <w:r>
        <w:rPr>
          <w:sz w:val="20"/>
        </w:rPr>
        <w:t xml:space="preserve">ověření měření provedených provozovateli a jiných výsledků testů; </w:t>
      </w:r>
    </w:p>
    <w:p w14:paraId="17A37141" w14:textId="77777777" w:rsidR="005E2CDE" w:rsidRDefault="00000000">
      <w:pPr>
        <w:numPr>
          <w:ilvl w:val="0"/>
          <w:numId w:val="5"/>
        </w:numPr>
        <w:spacing w:after="27" w:line="248" w:lineRule="auto"/>
        <w:ind w:right="54" w:hanging="216"/>
      </w:pPr>
      <w:r>
        <w:rPr>
          <w:strike/>
          <w:sz w:val="20"/>
        </w:rPr>
        <w:t>odběr vzorků, analýzy, diagnostiku a testy;</w:t>
      </w:r>
      <w:r>
        <w:rPr>
          <w:sz w:val="20"/>
        </w:rPr>
        <w:t xml:space="preserve"> </w:t>
      </w:r>
    </w:p>
    <w:p w14:paraId="743C789E" w14:textId="77777777" w:rsidR="005E2CDE" w:rsidRDefault="00000000">
      <w:pPr>
        <w:numPr>
          <w:ilvl w:val="0"/>
          <w:numId w:val="5"/>
        </w:numPr>
        <w:spacing w:after="5" w:line="248" w:lineRule="auto"/>
        <w:ind w:right="54" w:hanging="216"/>
      </w:pPr>
      <w:r>
        <w:rPr>
          <w:strike/>
          <w:sz w:val="20"/>
        </w:rPr>
        <w:t>audity provozovatelů</w:t>
      </w:r>
      <w:r>
        <w:rPr>
          <w:sz w:val="20"/>
        </w:rPr>
        <w:t xml:space="preserve">; </w:t>
      </w:r>
    </w:p>
    <w:p w14:paraId="4EEC3378" w14:textId="77777777" w:rsidR="005E2CDE" w:rsidRDefault="00000000">
      <w:pPr>
        <w:numPr>
          <w:ilvl w:val="0"/>
          <w:numId w:val="5"/>
        </w:numPr>
        <w:spacing w:after="4"/>
        <w:ind w:right="54" w:hanging="216"/>
      </w:pPr>
      <w:r>
        <w:rPr>
          <w:sz w:val="20"/>
        </w:rPr>
        <w:t xml:space="preserve">veškeré další činnosti potřebné ke zjištění případů nesouladu. </w:t>
      </w:r>
    </w:p>
    <w:p w14:paraId="567F55FD" w14:textId="77777777" w:rsidR="005E2CDE" w:rsidRDefault="00000000">
      <w:pPr>
        <w:spacing w:after="31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E12AB1E" w14:textId="77777777" w:rsidR="005E2CDE" w:rsidRDefault="00000000">
      <w:pPr>
        <w:numPr>
          <w:ilvl w:val="0"/>
          <w:numId w:val="6"/>
        </w:numPr>
        <w:spacing w:after="5" w:line="248" w:lineRule="auto"/>
        <w:ind w:hanging="360"/>
        <w:jc w:val="left"/>
      </w:pPr>
      <w:r>
        <w:rPr>
          <w:b/>
          <w:u w:val="single" w:color="000000"/>
        </w:rPr>
        <w:t xml:space="preserve">Vzorky </w:t>
      </w:r>
      <w:proofErr w:type="gramStart"/>
      <w:r>
        <w:rPr>
          <w:b/>
          <w:u w:val="single" w:color="000000"/>
        </w:rPr>
        <w:t>odebrány:</w:t>
      </w:r>
      <w:r>
        <w:rPr>
          <w:b/>
        </w:rPr>
        <w:t xml:space="preserve">   </w:t>
      </w:r>
      <w:proofErr w:type="gramEnd"/>
      <w:r>
        <w:rPr>
          <w:b/>
        </w:rPr>
        <w:t xml:space="preserve">    </w:t>
      </w:r>
      <w:proofErr w:type="gramStart"/>
      <w:r>
        <w:rPr>
          <w:b/>
        </w:rPr>
        <w:t xml:space="preserve">ne  </w:t>
      </w:r>
      <w:r>
        <w:t>-</w:t>
      </w:r>
      <w:proofErr w:type="gramEnd"/>
      <w:r>
        <w:t xml:space="preserve"> </w:t>
      </w:r>
      <w:r>
        <w:rPr>
          <w:b/>
        </w:rPr>
        <w:t xml:space="preserve"> </w:t>
      </w:r>
      <w:r>
        <w:rPr>
          <w:strike/>
        </w:rPr>
        <w:t>ano</w:t>
      </w:r>
      <w:r>
        <w:rPr>
          <w:b/>
          <w:strike/>
        </w:rPr>
        <w:t xml:space="preserve"> </w:t>
      </w:r>
      <w:r>
        <w:rPr>
          <w:strike/>
          <w:sz w:val="20"/>
        </w:rPr>
        <w:t>(č. protokolu o odběru vzorků)</w:t>
      </w:r>
      <w:r>
        <w:rPr>
          <w:sz w:val="20"/>
        </w:rPr>
        <w:t xml:space="preserve"> </w:t>
      </w:r>
    </w:p>
    <w:p w14:paraId="5D3B806D" w14:textId="77777777" w:rsidR="005E2CDE" w:rsidRDefault="00000000">
      <w:pPr>
        <w:spacing w:after="22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EBAD068" w14:textId="77777777" w:rsidR="005E2CDE" w:rsidRDefault="00000000">
      <w:pPr>
        <w:spacing w:after="11"/>
        <w:ind w:left="-5"/>
        <w:jc w:val="left"/>
      </w:pPr>
      <w:r>
        <w:rPr>
          <w:b/>
          <w:u w:val="single" w:color="000000"/>
        </w:rPr>
        <w:t>Kontrolovaná osoba žádá o dokumentární přezkum vzorků, analýzy, testů nebo diagnostiky:</w:t>
      </w:r>
      <w:r>
        <w:rPr>
          <w:b/>
        </w:rPr>
        <w:t xml:space="preserve"> </w:t>
      </w:r>
      <w:proofErr w:type="gramStart"/>
      <w:r>
        <w:rPr>
          <w:b/>
          <w:strike/>
          <w:u w:val="single" w:color="000000"/>
        </w:rPr>
        <w:t>ano</w:t>
      </w:r>
      <w:r>
        <w:rPr>
          <w:b/>
          <w:u w:val="single" w:color="000000"/>
        </w:rPr>
        <w:t xml:space="preserve"> - ne</w:t>
      </w:r>
      <w:proofErr w:type="gramEnd"/>
      <w:r>
        <w:rPr>
          <w:b/>
        </w:rPr>
        <w:t xml:space="preserve">  </w:t>
      </w:r>
    </w:p>
    <w:p w14:paraId="6FD9F474" w14:textId="77777777" w:rsidR="005E2CDE" w:rsidRDefault="00000000">
      <w:pPr>
        <w:spacing w:after="5" w:line="248" w:lineRule="auto"/>
        <w:ind w:left="-5" w:right="57"/>
      </w:pPr>
      <w:r>
        <w:rPr>
          <w:strike/>
          <w:sz w:val="20"/>
          <w:u w:val="single" w:color="000000"/>
        </w:rPr>
        <w:t>Poučení</w:t>
      </w:r>
      <w:r>
        <w:rPr>
          <w:strike/>
          <w:sz w:val="20"/>
        </w:rPr>
        <w:t>: Podle § 11 odst. 1 a 2 kontrolního řádu a § 90 odst. 1 zákona 258 kontrolující může odebírat pouze nezbytně nutné</w:t>
      </w:r>
      <w:r>
        <w:rPr>
          <w:sz w:val="20"/>
        </w:rPr>
        <w:t xml:space="preserve"> </w:t>
      </w:r>
      <w:r>
        <w:rPr>
          <w:strike/>
          <w:sz w:val="20"/>
        </w:rPr>
        <w:t>množství vzorku; o odběru vzorku vydá potvrzení. Kontrolní orgán odebraný vzorek vrátí, je-li to možné. Za odebraný</w:t>
      </w:r>
      <w:r>
        <w:rPr>
          <w:sz w:val="20"/>
        </w:rPr>
        <w:t xml:space="preserve"> </w:t>
      </w:r>
      <w:r>
        <w:rPr>
          <w:strike/>
          <w:sz w:val="20"/>
        </w:rPr>
        <w:t>vzorek zaplatí orgán ochrany veřejného zdraví příslušný k provedení kontroly osobě, jíž byl vzorek odebrán, náhradu ve</w:t>
      </w:r>
      <w:r>
        <w:rPr>
          <w:sz w:val="20"/>
        </w:rPr>
        <w:t xml:space="preserve"> </w:t>
      </w:r>
      <w:r>
        <w:rPr>
          <w:strike/>
          <w:sz w:val="20"/>
        </w:rPr>
        <w:t>výši ceny, za kterou tato osoba věc v době jejího odebrání běžně na trhu prodává; nelze-li tuto cenu určit, pak náhradu ve</w:t>
      </w:r>
      <w:r>
        <w:rPr>
          <w:sz w:val="20"/>
        </w:rPr>
        <w:t xml:space="preserve"> </w:t>
      </w:r>
      <w:r>
        <w:rPr>
          <w:strike/>
          <w:sz w:val="20"/>
        </w:rPr>
        <w:t>výši ceny, za kterou věc pořídila, případně náhradu ve výši účelně vynaložených nákladů. Náhradu orgán ochrany</w:t>
      </w:r>
      <w:r>
        <w:rPr>
          <w:sz w:val="20"/>
        </w:rPr>
        <w:t xml:space="preserve"> </w:t>
      </w:r>
      <w:r>
        <w:rPr>
          <w:strike/>
          <w:sz w:val="20"/>
        </w:rPr>
        <w:t xml:space="preserve">veřejného </w:t>
      </w:r>
      <w:r>
        <w:rPr>
          <w:strike/>
          <w:sz w:val="20"/>
        </w:rPr>
        <w:lastRenderedPageBreak/>
        <w:t>zdraví zaplatí, pokud o ni kontrolovaná osoba požádá ve lhůtě do 6 měsíců ode dne, kdy byla seznámena se</w:t>
      </w:r>
      <w:r>
        <w:rPr>
          <w:sz w:val="20"/>
        </w:rPr>
        <w:t xml:space="preserve"> </w:t>
      </w:r>
      <w:r>
        <w:rPr>
          <w:strike/>
          <w:sz w:val="20"/>
        </w:rPr>
        <w:t>skutečností, že výrobek splnil požadavky stanovené právními předpisy, rozhodnutím nebo opatřením orgánu ochrany</w:t>
      </w:r>
      <w:r>
        <w:rPr>
          <w:sz w:val="20"/>
        </w:rPr>
        <w:t xml:space="preserve"> </w:t>
      </w:r>
      <w:r>
        <w:rPr>
          <w:strike/>
          <w:sz w:val="20"/>
        </w:rPr>
        <w:t>veřejného zdraví. Podle § 90 odst. 1 zákona 258 se náhrada neposkytne za vzorek vody a vzorek písku z pískovišť a dále</w:t>
      </w:r>
      <w:r>
        <w:rPr>
          <w:sz w:val="20"/>
        </w:rPr>
        <w:t xml:space="preserve"> </w:t>
      </w:r>
      <w:r>
        <w:rPr>
          <w:strike/>
          <w:sz w:val="20"/>
        </w:rPr>
        <w:t>v případech upravených v § 11 odst. 3 kontrolního řádu.</w:t>
      </w:r>
      <w:r>
        <w:rPr>
          <w:sz w:val="20"/>
        </w:rPr>
        <w:t xml:space="preserve"> </w:t>
      </w:r>
      <w:r>
        <w:rPr>
          <w:b/>
        </w:rPr>
        <w:t xml:space="preserve"> </w:t>
      </w:r>
    </w:p>
    <w:p w14:paraId="1783FBB5" w14:textId="77777777" w:rsidR="005E2CDE" w:rsidRDefault="00000000">
      <w:pPr>
        <w:spacing w:after="22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D5C0215" w14:textId="77777777" w:rsidR="005E2CDE" w:rsidRDefault="00000000">
      <w:pPr>
        <w:numPr>
          <w:ilvl w:val="0"/>
          <w:numId w:val="6"/>
        </w:numPr>
        <w:spacing w:after="11"/>
        <w:ind w:hanging="360"/>
        <w:jc w:val="left"/>
      </w:pPr>
      <w:r>
        <w:rPr>
          <w:b/>
          <w:u w:val="single" w:color="000000"/>
        </w:rPr>
        <w:t>Poslední kontrolní úkon předcházející vyhotovení protokolu:</w:t>
      </w:r>
      <w:r>
        <w:rPr>
          <w:b/>
        </w:rPr>
        <w:t xml:space="preserve">    </w:t>
      </w:r>
    </w:p>
    <w:p w14:paraId="0DC8A35E" w14:textId="77777777" w:rsidR="005E2CDE" w:rsidRDefault="00000000">
      <w:pPr>
        <w:ind w:left="-5" w:right="57"/>
      </w:pPr>
      <w:r>
        <w:t>Kontrola dokladů stravovacího zařízení</w:t>
      </w:r>
      <w:r>
        <w:rPr>
          <w:b/>
        </w:rPr>
        <w:t xml:space="preserve">  </w:t>
      </w:r>
    </w:p>
    <w:p w14:paraId="6530086A" w14:textId="77777777" w:rsidR="005E2CDE" w:rsidRDefault="00000000">
      <w:pPr>
        <w:spacing w:after="14" w:line="248" w:lineRule="auto"/>
        <w:ind w:left="-5"/>
        <w:jc w:val="left"/>
      </w:pPr>
      <w:r>
        <w:rPr>
          <w:b/>
        </w:rPr>
        <w:t xml:space="preserve">Den jeho provedení: </w:t>
      </w:r>
      <w:r>
        <w:t>04.06.2025</w:t>
      </w:r>
      <w:r>
        <w:rPr>
          <w:b/>
        </w:rPr>
        <w:t xml:space="preserve"> </w:t>
      </w:r>
    </w:p>
    <w:p w14:paraId="7EBFBE58" w14:textId="77777777" w:rsidR="005E2CDE" w:rsidRDefault="00000000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1CF62F21" w14:textId="77777777" w:rsidR="005E2CDE" w:rsidRDefault="00000000">
      <w:pPr>
        <w:numPr>
          <w:ilvl w:val="0"/>
          <w:numId w:val="6"/>
        </w:numPr>
        <w:spacing w:after="11"/>
        <w:ind w:hanging="360"/>
        <w:jc w:val="left"/>
      </w:pPr>
      <w:r>
        <w:rPr>
          <w:b/>
          <w:u w:val="single" w:color="000000"/>
        </w:rPr>
        <w:t>Kontrolní zjištění včetně uvedení podkladů, ze kterých vychází:</w:t>
      </w:r>
      <w:r>
        <w:rPr>
          <w:b/>
        </w:rPr>
        <w:t xml:space="preserve"> </w:t>
      </w:r>
    </w:p>
    <w:p w14:paraId="2B7AD3E4" w14:textId="77777777" w:rsidR="005E2CDE" w:rsidRDefault="00000000">
      <w:pPr>
        <w:ind w:left="-5" w:right="57"/>
      </w:pPr>
      <w:r>
        <w:t xml:space="preserve">Dnešní kontrola byla zaměřena na kontrolu stravovacího provozu školní jídelny na adrese Zbraslavice č. p. 190, 285 21 Zbraslavice (dále </w:t>
      </w:r>
      <w:proofErr w:type="gramStart"/>
      <w:r>
        <w:t>jen ,,školní</w:t>
      </w:r>
      <w:proofErr w:type="gramEnd"/>
      <w:r>
        <w:t xml:space="preserve"> jídelna“), která je provozována v rámci činnosti příspěvkové organizace Základní škola Zbraslavice, okres Kutná Hora se sídlem na adrese Zbraslavice č. p. 190, 285 21 Zbraslavice, IČO 48670804 (dále jen „ZŠ Zbraslavice“).  </w:t>
      </w:r>
    </w:p>
    <w:p w14:paraId="221F8F92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2FD3A14B" w14:textId="77777777" w:rsidR="005E2CDE" w:rsidRDefault="00000000">
      <w:pPr>
        <w:ind w:left="-5" w:right="57"/>
      </w:pPr>
      <w:r>
        <w:t xml:space="preserve">Celková maximální kapacita školní jídelny zapsaná v rejstříku škol a školských zařízení je 270 strávníků. V době kontroly školní jídelna k obědu zajišťuje 1 druh polévky, ve dnech pondělí a pátek 1 druh hlavního pokrmu a ve dnech úterý až čtvrtek 2 druhy hlavního pokrmu. Výdej cizím strávníkům (důchodci) o počtu 12 porcí pokrmu je časově oddělen v 10:45-11:15 hodin a probíhá do jídlonosičů před výdejem žákům a zaměstnancům ZŠ Zbraslavice. Žákům a zaměstnancům probíhá výdej pokrmů každý den v časových intervalech 11:30 –12:25- 13:15 hodin dle školního rozvrhu. </w:t>
      </w:r>
    </w:p>
    <w:p w14:paraId="64DF7823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6C10B1E6" w14:textId="77777777" w:rsidR="005E2CDE" w:rsidRDefault="00000000">
      <w:pPr>
        <w:ind w:left="-5" w:right="57"/>
      </w:pPr>
      <w:r>
        <w:rPr>
          <w:b/>
        </w:rPr>
        <w:t>Provoz stravování</w:t>
      </w:r>
      <w:r>
        <w:t xml:space="preserve"> v uvedené školní jídelně zajišťuje 5 zaměstnanců (jedna vedoucí provozní zaměstnankyně, 1 hlavní kuchařka, 2 kuchařky, 1 pomocná síla) kontrolované osoby.  </w:t>
      </w:r>
    </w:p>
    <w:p w14:paraId="5785C6EE" w14:textId="77777777" w:rsidR="005E2CDE" w:rsidRDefault="00000000">
      <w:pPr>
        <w:ind w:left="-5" w:right="57"/>
      </w:pPr>
      <w:r>
        <w:t xml:space="preserve">Školní jídelna je stavebně oddělená a výdej probíhá do jídelních prostor prostřednictvím výdejního okna. Hotové pokrmy jsou vydávány z uzavíratelných výdejních nahřívacích van. </w:t>
      </w:r>
    </w:p>
    <w:p w14:paraId="422D7466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64D74205" w14:textId="77777777" w:rsidR="005E2CDE" w:rsidRDefault="00000000">
      <w:pPr>
        <w:pStyle w:val="Nadpis2"/>
        <w:ind w:left="-5"/>
      </w:pPr>
      <w:r>
        <w:t>Zázemí pro zaměstnance</w:t>
      </w:r>
      <w:r>
        <w:rPr>
          <w:u w:val="none"/>
        </w:rPr>
        <w:t xml:space="preserve"> </w:t>
      </w:r>
    </w:p>
    <w:p w14:paraId="310CB945" w14:textId="77777777" w:rsidR="005E2CDE" w:rsidRDefault="00000000">
      <w:pPr>
        <w:ind w:left="-5" w:right="57"/>
      </w:pPr>
      <w:r>
        <w:t xml:space="preserve">Zaměstnankyně školní jídelny mají k dispozici šatní prostor se skříněmi pro oddělené ukládání civilního a pracovního oblečení. Dále mají k dispozici hygienické zařízení, které je vybaveno 1x WC kabinkou v předsíňce s umyvadlem a 1x sprchový kout. Obojí s přívodem teplé a studené vody, vybavené tekutým mýdlem v dávkovači a jednorázovými papírovými ručníky. Prostory hygienického zařízení jsou odvětrány. Podlahy a stěny hygienického zařízení jsou řešeny jako snadno čistitelné. Osvětlení je zajištěno. Záchod nevede přímo do prostoru, kde se manipuluje s potravinami. </w:t>
      </w:r>
    </w:p>
    <w:p w14:paraId="502C64C8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522328E4" w14:textId="77777777" w:rsidR="005E2CDE" w:rsidRDefault="00000000">
      <w:pPr>
        <w:pStyle w:val="Nadpis2"/>
        <w:ind w:left="-5"/>
      </w:pPr>
      <w:r>
        <w:t>Úklidový prostor</w:t>
      </w:r>
      <w:r>
        <w:rPr>
          <w:b/>
          <w:u w:val="none"/>
        </w:rPr>
        <w:t xml:space="preserve">  </w:t>
      </w:r>
    </w:p>
    <w:p w14:paraId="29E4A3AC" w14:textId="77777777" w:rsidR="005E2CDE" w:rsidRDefault="00000000">
      <w:pPr>
        <w:ind w:left="-5" w:right="57"/>
      </w:pPr>
      <w:r>
        <w:t>K dispozici je úklidový prostor, který</w:t>
      </w:r>
      <w:r>
        <w:rPr>
          <w:b/>
        </w:rPr>
        <w:t xml:space="preserve"> </w:t>
      </w:r>
      <w:r>
        <w:t xml:space="preserve">je vybaven prostředky a pomůckami pro potřeby úklidu, které jsou uloženy mimo dosah dětí a v bezpečné vzdálenosti od potravin. Větrání prostoru je zajištěno. Pro účely úklidu je na chodbě k dispozici výlevka s tekoucí teplé a studené pitné vody. Podlahy a stěny jsou řešeny jako snadno čistitelné. </w:t>
      </w:r>
      <w:r>
        <w:rPr>
          <w:b/>
        </w:rPr>
        <w:t xml:space="preserve"> </w:t>
      </w:r>
    </w:p>
    <w:p w14:paraId="4367C617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7F273A91" w14:textId="77777777" w:rsidR="005E2CDE" w:rsidRDefault="00000000">
      <w:pPr>
        <w:ind w:left="-5" w:right="57"/>
      </w:pPr>
      <w:r>
        <w:t xml:space="preserve">Uvedené je v souladu s povinnostmi stanovenými v článku 4 odst. 2 nařízení 852 ve spojení s kapitolou I bodem 3, 9 a 10 přílohy II nařízení 852. </w:t>
      </w:r>
    </w:p>
    <w:p w14:paraId="1EFEC131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2E4639A9" w14:textId="77777777" w:rsidR="005E2CDE" w:rsidRDefault="00000000">
      <w:pPr>
        <w:pStyle w:val="Nadpis2"/>
        <w:ind w:left="-5"/>
      </w:pPr>
      <w:r>
        <w:t>Osobní hygiena</w:t>
      </w:r>
      <w:r>
        <w:rPr>
          <w:u w:val="none"/>
        </w:rPr>
        <w:t xml:space="preserve">  </w:t>
      </w:r>
    </w:p>
    <w:p w14:paraId="571EDF76" w14:textId="77777777" w:rsidR="005E2CDE" w:rsidRDefault="00000000">
      <w:pPr>
        <w:ind w:left="-5" w:right="57"/>
      </w:pPr>
      <w:r>
        <w:t xml:space="preserve">Nedostatky v dodržování zásad osobní hygieny nebyly během kontroly zjištěny. Zaměstnankyně výdejny měly v době kontroly na sobě čistý pracovní oděv, obuv a pokrývku hlavy. Při výdeji pokrmů </w:t>
      </w:r>
      <w:r>
        <w:lastRenderedPageBreak/>
        <w:t xml:space="preserve">jsou dle osoby přítomné na místě kontroly používány jednorázové rukavice, kterých je na provozovně dostatečné množství.  </w:t>
      </w:r>
    </w:p>
    <w:p w14:paraId="566F8E41" w14:textId="77777777" w:rsidR="005E2CDE" w:rsidRDefault="00000000">
      <w:pPr>
        <w:ind w:left="-5" w:right="57"/>
      </w:pPr>
      <w:r>
        <w:t xml:space="preserve">Uvedené je v souladu s povinností stanovenou v zákoně 258 v § 50 písm. b) vyhlášky 137. </w:t>
      </w:r>
    </w:p>
    <w:p w14:paraId="10B12C08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77F2EF44" w14:textId="77777777" w:rsidR="005E2CDE" w:rsidRDefault="00000000">
      <w:pPr>
        <w:pStyle w:val="Nadpis2"/>
        <w:ind w:left="-5"/>
      </w:pPr>
      <w:r>
        <w:t>Podmínky pro dodržování zásad osobní hygieny</w:t>
      </w:r>
      <w:r>
        <w:rPr>
          <w:u w:val="none"/>
        </w:rPr>
        <w:t xml:space="preserve">  </w:t>
      </w:r>
    </w:p>
    <w:p w14:paraId="3DD20508" w14:textId="77777777" w:rsidR="005E2CDE" w:rsidRDefault="00000000">
      <w:pPr>
        <w:ind w:left="-5" w:right="57"/>
      </w:pPr>
      <w:r>
        <w:t>K dispozici je dostatečný počet vhodně rozmístěných umyvadel s přívodem tekoucí teplé a studené pitné vody (hygienické zařízení a prostor varny). Výtokové kohouty u umyvadel v době kontroly funkční. Umyvadla na mytí rukou byla vybavena prostředky pro mytí rukou (mýdlo v dávkovači), hygienické osušení (jednorázové ručníky), dezinfekcí a odpadkovým košem.</w:t>
      </w:r>
      <w:r>
        <w:rPr>
          <w:sz w:val="20"/>
        </w:rPr>
        <w:t xml:space="preserve">  </w:t>
      </w:r>
    </w:p>
    <w:p w14:paraId="3D17CB2A" w14:textId="77777777" w:rsidR="005E2CDE" w:rsidRDefault="00000000">
      <w:pPr>
        <w:ind w:left="-5" w:right="57"/>
      </w:pPr>
      <w:r>
        <w:t xml:space="preserve">Uvedené je v souladu s povinností stanovenou v článku 4 odst. 2 nařízení 852 ve spojení s kapitolou II bodem 4 přílohy II nařízení 852. </w:t>
      </w:r>
    </w:p>
    <w:p w14:paraId="54D9DA21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449215F4" w14:textId="77777777" w:rsidR="005E2CDE" w:rsidRDefault="00000000">
      <w:pPr>
        <w:pStyle w:val="Nadpis2"/>
        <w:ind w:left="-5"/>
      </w:pPr>
      <w:r>
        <w:t>Provozní hygiena</w:t>
      </w:r>
      <w:r>
        <w:rPr>
          <w:u w:val="none"/>
        </w:rPr>
        <w:t xml:space="preserve"> </w:t>
      </w:r>
    </w:p>
    <w:p w14:paraId="3361160C" w14:textId="77777777" w:rsidR="005E2CDE" w:rsidRDefault="00000000">
      <w:pPr>
        <w:ind w:left="-5" w:right="57"/>
      </w:pPr>
      <w:r>
        <w:t xml:space="preserve">Nedostatky v dodržování zásad provozní hygieny nebyly během kontroly zjištěny.  </w:t>
      </w:r>
    </w:p>
    <w:p w14:paraId="2E978D1F" w14:textId="77777777" w:rsidR="005E2CDE" w:rsidRDefault="00000000">
      <w:pPr>
        <w:ind w:left="-5" w:right="57"/>
      </w:pPr>
      <w:r>
        <w:t xml:space="preserve">Uvedené je v souladu s povinnostmi stanovenými v § 21 odst. 1 písm. b) zákona 258 ve spojení s § 49 vyhlášky 137. </w:t>
      </w:r>
    </w:p>
    <w:p w14:paraId="070DB209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3373B998" w14:textId="77777777" w:rsidR="005E2CDE" w:rsidRDefault="00000000">
      <w:pPr>
        <w:pStyle w:val="Nadpis2"/>
        <w:ind w:left="-5"/>
      </w:pPr>
      <w:r>
        <w:t>Pracovní prostory pro hygienické provedení jednotlivých postupů</w:t>
      </w:r>
      <w:r>
        <w:rPr>
          <w:u w:val="none"/>
        </w:rPr>
        <w:t xml:space="preserve"> </w:t>
      </w:r>
    </w:p>
    <w:p w14:paraId="79A3CA24" w14:textId="77777777" w:rsidR="005E2CDE" w:rsidRDefault="00000000">
      <w:pPr>
        <w:ind w:left="-5" w:right="57"/>
      </w:pPr>
      <w:r>
        <w:t xml:space="preserve">Školní jídelna je stavebně rozvržena do dvou podlaží. V přízemním podlaží jsou dispozičně rozloženy sklad zeleniny, hrubá přípravna brambor a zeleniny, zázemí pro zaměstnance a úklidová komora. V 1.NP se nachází varna, výdejní část a úsek mytí stolního nádobí, suchý sklad, sklad černého nádobí, přípravna syrového masa a výtluk vajec. </w:t>
      </w:r>
    </w:p>
    <w:p w14:paraId="1B8EC3B0" w14:textId="77777777" w:rsidR="005E2CDE" w:rsidRDefault="00000000">
      <w:pPr>
        <w:ind w:left="-5" w:right="57"/>
      </w:pPr>
      <w:r>
        <w:t xml:space="preserve">K dispozici je dostatek pracovních ploch pro zpracování potravin a surovin, odděleně dle jejich druhu příruční plochy a úseky (robot na těsta a syrové maso; plocha na moučná jídla; plocha čisté přípravy ovoce a zeleniny s návazností na dřez s teplou a studenou vodou; varné centrum – pánev, konvektomat, 1x sporák). Zajištěno je oddělené mytí stolního a provozního nádobí. Pro mytí stolního nádobí je k dispozici provozní myčka, k mytí provozního nádobí je k dispozici dřez s odkapávací a odkládací plochou. Varna je vybavena umyvadlem na mytí rukou (vybavené tekutým mýdlem v dávkovači a s hygienickým osoušením rukou – papírové ručníky). Dřezy a umyvadlo jsou s přívodem teplé a studené pitné vody.  </w:t>
      </w:r>
    </w:p>
    <w:p w14:paraId="4EF5ED1C" w14:textId="77777777" w:rsidR="005E2CDE" w:rsidRDefault="00000000">
      <w:pPr>
        <w:ind w:left="-5" w:right="57"/>
      </w:pPr>
      <w:r>
        <w:t xml:space="preserve">V době kontroly byly prostory školní jídelny a pracovní ploch čisté, uklizené v rámci probíhajících výdejů pokrmů. Pro odkládání použitého stolního nádobí je vyčleněno samostatné okénko. </w:t>
      </w:r>
    </w:p>
    <w:p w14:paraId="4B963186" w14:textId="77777777" w:rsidR="005E2CDE" w:rsidRDefault="00000000">
      <w:pPr>
        <w:ind w:left="-5" w:right="57"/>
      </w:pPr>
      <w:r>
        <w:t xml:space="preserve">Podlahy v uvedených prostorech školní jídelny jsou omyvatelné a snadno dezinfikovatelné (dlažba). Na stěnách v místech pracovní činností je umístěn omyvatelný keramický obklad. </w:t>
      </w:r>
    </w:p>
    <w:p w14:paraId="5BF6C02A" w14:textId="77777777" w:rsidR="005E2CDE" w:rsidRDefault="00000000">
      <w:pPr>
        <w:ind w:left="-5" w:right="57"/>
      </w:pPr>
      <w:r>
        <w:t xml:space="preserve">Uvedené je v souladu s povinnostmi stanovenými v článku 4 odst. 2 nařízení 852 ve spojení s kapitolou II bodem 2 přílohy II nařízení 852. </w:t>
      </w:r>
    </w:p>
    <w:p w14:paraId="2436E6F9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69479E85" w14:textId="77777777" w:rsidR="005E2CDE" w:rsidRDefault="00000000">
      <w:pPr>
        <w:ind w:left="-5" w:right="57"/>
      </w:pPr>
      <w:r>
        <w:rPr>
          <w:u w:val="single" w:color="000000"/>
        </w:rPr>
        <w:t>Povrchy podlah, stěn a stropů v prostorách manipulace s potravinami</w:t>
      </w:r>
      <w:r>
        <w:t xml:space="preserve"> – neporušené, bez nedostatků. Uvedené je v souladu s povinností stanovenou v Článku 4 odst. 2 nařízení 852 ve spojení s kapitolou II odst. 1 přílohy II nařízení 852. </w:t>
      </w:r>
    </w:p>
    <w:p w14:paraId="7B9939C4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404A1228" w14:textId="77777777" w:rsidR="005E2CDE" w:rsidRDefault="00000000">
      <w:pPr>
        <w:pStyle w:val="Nadpis2"/>
        <w:ind w:left="-5"/>
      </w:pPr>
      <w:r>
        <w:t>Povrchy zařízení a předmětů přicházejících do styku s potravinami</w:t>
      </w:r>
      <w:r>
        <w:rPr>
          <w:u w:val="none"/>
        </w:rPr>
        <w:t xml:space="preserve"> </w:t>
      </w:r>
    </w:p>
    <w:p w14:paraId="74A76F68" w14:textId="77777777" w:rsidR="005E2CDE" w:rsidRDefault="00000000">
      <w:pPr>
        <w:ind w:left="-5" w:right="57"/>
      </w:pPr>
      <w:r>
        <w:t xml:space="preserve">Pracovní plochy a spotřebiče, předměty přicházející do styku s potravinami – neporušené, bez závad. Uvedené je v souladu s povinností stanovenou v článku 4 odst. 2 nařízení 852 ve spojení s kapitolou V bodem 1 přílohy II nařízení 852. </w:t>
      </w:r>
    </w:p>
    <w:p w14:paraId="5669D1AE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349DE571" w14:textId="77777777" w:rsidR="005E2CDE" w:rsidRDefault="00000000">
      <w:pPr>
        <w:pStyle w:val="Nadpis2"/>
        <w:ind w:left="-5"/>
      </w:pPr>
      <w:r>
        <w:lastRenderedPageBreak/>
        <w:t>Skladovací prostory, skladování surovin a jejich ochrana před kontaminací</w:t>
      </w:r>
      <w:r>
        <w:rPr>
          <w:u w:val="none"/>
        </w:rPr>
        <w:t xml:space="preserve"> </w:t>
      </w:r>
    </w:p>
    <w:p w14:paraId="2877E2BD" w14:textId="77777777" w:rsidR="005E2CDE" w:rsidRDefault="00000000">
      <w:pPr>
        <w:ind w:left="-5" w:right="57"/>
      </w:pPr>
      <w:r>
        <w:t xml:space="preserve">K dispozici jsou dostatečné skladovací kapacity (suchý sklad s regály a chladícím zařízením na vejce, mléčné výrobky, maso, zeleninu, tuky a mrazící pult; v suterénu sklad zeleniny a sklad brambor s prostorem, kde je umístěná škrabka s dřezy pro oplach zeleniny a mrazící pult). Chladící i mrazící zařízení byla v době kontroly vybavena teploměry. Potraviny jsou skladovány odděleně dle druhu a skladovacích podmínek daných výrobcem, zajištěna je ochrana před kontaminací. </w:t>
      </w:r>
    </w:p>
    <w:p w14:paraId="1A423977" w14:textId="77777777" w:rsidR="005E2CDE" w:rsidRDefault="00000000">
      <w:pPr>
        <w:ind w:left="-5" w:right="57"/>
      </w:pPr>
      <w:r>
        <w:t xml:space="preserve">Uvedené je v souladu s povinností stanovenou v článku 4 odst. 2 nařízení 852 ve spojení s kapitolou V a IX bodem 2 přílohy II nařízení 852. </w:t>
      </w:r>
    </w:p>
    <w:p w14:paraId="79A344AC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078E6E67" w14:textId="77777777" w:rsidR="005E2CDE" w:rsidRDefault="00000000">
      <w:pPr>
        <w:pStyle w:val="Nadpis2"/>
        <w:ind w:left="-5"/>
      </w:pPr>
      <w:r>
        <w:t>Zásobování vodou</w:t>
      </w:r>
      <w:r>
        <w:rPr>
          <w:u w:val="none"/>
        </w:rPr>
        <w:t xml:space="preserve"> </w:t>
      </w:r>
    </w:p>
    <w:p w14:paraId="7E2E18E4" w14:textId="77777777" w:rsidR="005E2CDE" w:rsidRDefault="00000000">
      <w:pPr>
        <w:ind w:left="-5" w:right="57"/>
      </w:pPr>
      <w:r>
        <w:t xml:space="preserve">Provozovna je zásobována pitnou vodou z veřejného vodovodního řadu. Pitné vody je pro účely provozu dostatek. Ohřev teplé vody je zajištěn. </w:t>
      </w:r>
    </w:p>
    <w:p w14:paraId="497DDADD" w14:textId="77777777" w:rsidR="005E2CDE" w:rsidRDefault="00000000">
      <w:pPr>
        <w:ind w:left="-5" w:right="57"/>
      </w:pPr>
      <w:r>
        <w:t xml:space="preserve">Uvedené je v souladu s povinností stanovenou v článku 4 odst. 2 nařízení 852 ve spojení s kapitolou III přílohy II nařízení 852. </w:t>
      </w:r>
    </w:p>
    <w:p w14:paraId="7C4229D2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114B5FD1" w14:textId="77777777" w:rsidR="005E2CDE" w:rsidRDefault="00000000">
      <w:pPr>
        <w:pStyle w:val="Nadpis2"/>
        <w:ind w:left="-5"/>
      </w:pPr>
      <w:r>
        <w:t>Sledovatelnost potravin</w:t>
      </w:r>
      <w:r>
        <w:rPr>
          <w:u w:val="none"/>
        </w:rPr>
        <w:t xml:space="preserve"> </w:t>
      </w:r>
    </w:p>
    <w:p w14:paraId="13A79897" w14:textId="77777777" w:rsidR="005E2CDE" w:rsidRDefault="00000000">
      <w:pPr>
        <w:ind w:left="-5" w:right="57"/>
      </w:pPr>
      <w:r>
        <w:t xml:space="preserve">Byl předložen daňový doklad FA 2500128 ze dne 03.06.2025, dodavatel: Jatka Janovice, spol. s.r.o., Zbraslavice 331, IČO 47450380 – Hovězí přední, Hovězí kosti, Uzená kotleta, ...  </w:t>
      </w:r>
    </w:p>
    <w:p w14:paraId="1F958D28" w14:textId="77777777" w:rsidR="005E2CDE" w:rsidRDefault="00000000">
      <w:pPr>
        <w:ind w:left="-5" w:right="57"/>
      </w:pPr>
      <w:r>
        <w:t xml:space="preserve">Byl předložen daňový doklad Výdejka č. 3000098095 ze dne 02.06.2025, dodavatel: GIRA </w:t>
      </w:r>
      <w:proofErr w:type="spellStart"/>
      <w:r>
        <w:t>fruit</w:t>
      </w:r>
      <w:proofErr w:type="spellEnd"/>
      <w:r>
        <w:t xml:space="preserve">, s.r.o., Svatá Kateřina 134, IČO 27371603 – Cibule, Mrkev, Okurka.  </w:t>
      </w:r>
    </w:p>
    <w:p w14:paraId="47550921" w14:textId="77777777" w:rsidR="005E2CDE" w:rsidRDefault="00000000">
      <w:pPr>
        <w:ind w:left="-5" w:right="57"/>
      </w:pPr>
      <w:r>
        <w:t xml:space="preserve">Sledovatelnost pokrmů a surovin je od dodavatele zajištěna.  </w:t>
      </w:r>
    </w:p>
    <w:p w14:paraId="244C0969" w14:textId="77777777" w:rsidR="005E2CDE" w:rsidRDefault="00000000">
      <w:pPr>
        <w:ind w:left="-5" w:right="57"/>
      </w:pPr>
      <w:r>
        <w:t xml:space="preserve">Uvedeným je splněna povinnost stanovená v Článku 18 odst. 1 Nařízení 178. </w:t>
      </w:r>
    </w:p>
    <w:p w14:paraId="1411D37E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0AEB5428" w14:textId="77777777" w:rsidR="005E2CDE" w:rsidRDefault="00000000">
      <w:pPr>
        <w:pStyle w:val="Nadpis2"/>
        <w:ind w:left="-5"/>
      </w:pPr>
      <w:r>
        <w:t>Udržování hotových výrobků při teplotách, které nevedou k ohrožení zdraví</w:t>
      </w:r>
      <w:r>
        <w:rPr>
          <w:u w:val="none"/>
        </w:rPr>
        <w:t xml:space="preserve">  </w:t>
      </w:r>
    </w:p>
    <w:p w14:paraId="01082BAC" w14:textId="77777777" w:rsidR="005E2CDE" w:rsidRDefault="00000000">
      <w:pPr>
        <w:ind w:left="-5" w:right="57"/>
      </w:pPr>
      <w:r>
        <w:t xml:space="preserve">Do doby výdeje jsou pokrmy udržovány při konstantní teplotě na sporáku nebo v konvektomatu. Pokrmy jsou chráněny před kontaminací. V době výdeje jsou pokrmy uloženy v gastronádobách s víkem uložených v elektrickém ohřívacím výdejním pultu, což zajišťuje jejich ochranu před kontaminací a udržuje požadovanou teplotu. </w:t>
      </w:r>
    </w:p>
    <w:p w14:paraId="31800E3F" w14:textId="77777777" w:rsidR="005E2CDE" w:rsidRDefault="00000000">
      <w:pPr>
        <w:ind w:left="-5" w:right="57"/>
      </w:pPr>
      <w:r>
        <w:t xml:space="preserve">Uvedené je v souladu s povinností stanovenou v článku 4 odst. 2 nařízení 852 ve spojení s kapitolou IX bodem 3 a 5 přílohy II nařízení 852. </w:t>
      </w:r>
    </w:p>
    <w:p w14:paraId="18AF5989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1A0AA929" w14:textId="77777777" w:rsidR="005E2CDE" w:rsidRDefault="00000000">
      <w:pPr>
        <w:pStyle w:val="Nadpis2"/>
        <w:ind w:left="-5"/>
      </w:pPr>
      <w:r>
        <w:t>Manipulace s odpady</w:t>
      </w:r>
      <w:r>
        <w:rPr>
          <w:u w:val="none"/>
        </w:rPr>
        <w:t xml:space="preserve"> </w:t>
      </w:r>
    </w:p>
    <w:p w14:paraId="2608578F" w14:textId="77777777" w:rsidR="005E2CDE" w:rsidRDefault="00000000">
      <w:pPr>
        <w:ind w:left="-5" w:right="57"/>
      </w:pPr>
      <w:r>
        <w:t xml:space="preserve">V manipulaci s odpady nebyly zjištěny nedostatky. K dispozici je krytá odpadová nádoba. Odpad a zbytky pokrmů jsou z prostoru manipulace s potravinami likvidovány denně. Komunální odpad je ukládán do velkoobjemových nádob k tomuto účelu určených, jejichž svoz je uskutečňován v rámci svozu komunálního odpadu obce. </w:t>
      </w:r>
    </w:p>
    <w:p w14:paraId="2913D9FC" w14:textId="77777777" w:rsidR="005E2CDE" w:rsidRDefault="00000000">
      <w:pPr>
        <w:ind w:left="-5" w:right="57"/>
      </w:pPr>
      <w:r>
        <w:t xml:space="preserve">Uvedené je v souladu s povinností stanovenou v článku 4 odst. 2 nařízení 852 ve spojení s kapitolou VI bodem 1 a 2 přílohy II nařízení 852. </w:t>
      </w:r>
    </w:p>
    <w:p w14:paraId="799E703F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4E452552" w14:textId="77777777" w:rsidR="005E2CDE" w:rsidRDefault="00000000">
      <w:pPr>
        <w:pStyle w:val="Nadpis2"/>
        <w:ind w:left="-5"/>
      </w:pPr>
      <w:r>
        <w:t>Zavedení postupů pro regulaci škůdců</w:t>
      </w:r>
      <w:r>
        <w:rPr>
          <w:u w:val="none"/>
        </w:rPr>
        <w:t xml:space="preserve"> </w:t>
      </w:r>
    </w:p>
    <w:p w14:paraId="4DB5A9C2" w14:textId="77777777" w:rsidR="005E2CDE" w:rsidRDefault="00000000">
      <w:pPr>
        <w:ind w:left="-5" w:right="57"/>
      </w:pPr>
      <w:r>
        <w:t xml:space="preserve">Výskyt hmyzu, hlodavců či jiných škůdců nebyl v prostorách školní jídelny během kontroly zjištěn. Větrání provozovny je zajištěno přirozeně okny vybavenými sítěmi proti hmyzu. </w:t>
      </w:r>
    </w:p>
    <w:p w14:paraId="4D3E51B1" w14:textId="77777777" w:rsidR="005E2CDE" w:rsidRDefault="00000000">
      <w:pPr>
        <w:ind w:left="-5" w:right="57"/>
      </w:pPr>
      <w:r>
        <w:t xml:space="preserve">Uvedené je v souladu s povinností stanovenou v článku 4 odst. 2 nařízení 852 ve spojení s kapitolou II bodem 1 písm. d) přílohy II nařízení 852.  </w:t>
      </w:r>
    </w:p>
    <w:p w14:paraId="6AD0C173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659A43EC" w14:textId="77777777" w:rsidR="005E2CDE" w:rsidRDefault="00000000">
      <w:pPr>
        <w:pStyle w:val="Nadpis2"/>
        <w:ind w:left="-5"/>
      </w:pPr>
      <w:r>
        <w:lastRenderedPageBreak/>
        <w:t>Dokumentace k postupům založeným na zásadách HACCP</w:t>
      </w:r>
      <w:r>
        <w:rPr>
          <w:u w:val="none"/>
        </w:rPr>
        <w:t xml:space="preserve"> </w:t>
      </w:r>
    </w:p>
    <w:p w14:paraId="6A2CAB58" w14:textId="77777777" w:rsidR="005E2CDE" w:rsidRDefault="00000000">
      <w:pPr>
        <w:ind w:left="-5" w:right="57"/>
      </w:pPr>
      <w:r>
        <w:t xml:space="preserve">Stravovací zařízení plní požadavky, pokud jde o povinnost zavést jeden nebo více stálých postupů založených na principech HACCP a postupovat podle nich. Systém HACCP, který byl předložen, vychází z analýzy specifických rizik a opatření pro jejich kontrolu, aby se zajistila bezpečnost a zdravotní nezávadnost pokrmů. Dokumentace, která byla předložena, vyplývá z požadavků legislativy dané k systému HACCP a odpovídá požadavkům na dané stravovací zařízení.  Uvedené je v souladu s povinností stanovenou v článku 5 nařízení 852. </w:t>
      </w:r>
    </w:p>
    <w:p w14:paraId="4EB63D6A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405EDB4F" w14:textId="77777777" w:rsidR="005E2CDE" w:rsidRDefault="00000000">
      <w:pPr>
        <w:ind w:left="-5" w:right="57"/>
      </w:pPr>
      <w:r>
        <w:t xml:space="preserve">V dokumentaci byly na základě analýzy rizika stanoveny 2 kritické kontrolní body (dále jen „CCP“): </w:t>
      </w:r>
    </w:p>
    <w:p w14:paraId="12102A56" w14:textId="77777777" w:rsidR="005E2CDE" w:rsidRDefault="00000000">
      <w:pPr>
        <w:numPr>
          <w:ilvl w:val="0"/>
          <w:numId w:val="7"/>
        </w:numPr>
        <w:ind w:right="57" w:hanging="180"/>
      </w:pPr>
      <w:r>
        <w:rPr>
          <w:b/>
        </w:rPr>
        <w:t>CCP</w:t>
      </w:r>
      <w:r>
        <w:t xml:space="preserve"> – Výdej teplých a studených pokrmů </w:t>
      </w:r>
    </w:p>
    <w:p w14:paraId="1134E768" w14:textId="77777777" w:rsidR="005E2CDE" w:rsidRDefault="00000000">
      <w:pPr>
        <w:ind w:left="-5" w:right="57"/>
      </w:pPr>
      <w:r>
        <w:t xml:space="preserve">Sledovaný znak: teplota pokrmu během výdeje; Kritické meze: Teplota všech částí a složek vydávaného teplého pokrmu nesmí být nižší než +63 °C. Studené pokrmy – teplota do +8°C. Postup sledování: Kontroluje se a zapisuje se teplota složek pokrmů vpichovým teploměrem; Frekvence sledování: Teplota pokrmu se sleduje a zapisuje 1x při výdeji se záznamem; Nápravné opatření: pozastavení výdeje a regenerace (dohřátí x chlazení) pokrmů.   </w:t>
      </w:r>
    </w:p>
    <w:p w14:paraId="359E432B" w14:textId="77777777" w:rsidR="005E2CDE" w:rsidRDefault="00000000">
      <w:pPr>
        <w:numPr>
          <w:ilvl w:val="0"/>
          <w:numId w:val="7"/>
        </w:numPr>
        <w:ind w:right="57" w:hanging="180"/>
      </w:pPr>
      <w:r>
        <w:rPr>
          <w:b/>
        </w:rPr>
        <w:t>CCP</w:t>
      </w:r>
      <w:r>
        <w:t xml:space="preserve"> – skladování teploty v chladících a mrazících zařízeních. Sledování datumu použitelnosti. </w:t>
      </w:r>
    </w:p>
    <w:p w14:paraId="13839FEA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3B9A9EF0" w14:textId="77777777" w:rsidR="005E2CDE" w:rsidRDefault="00000000">
      <w:pPr>
        <w:ind w:left="-5" w:right="57"/>
      </w:pPr>
      <w:r>
        <w:t xml:space="preserve">Byly předloženy záznamy k CCP 1 za období 16.05.2025 – 03.06.2025. Kontrolou předložených záznamů bylo zjištěno, že ve sledovaném období hodnoty zjišťované v CCP vyhovovaly limitům stanovených v příručce HACCP. K nápravnému opatření nebylo přistoupeno.  </w:t>
      </w:r>
    </w:p>
    <w:p w14:paraId="35D0293E" w14:textId="77777777" w:rsidR="005E2CDE" w:rsidRDefault="00000000">
      <w:pPr>
        <w:ind w:left="-5" w:right="57"/>
      </w:pPr>
      <w:r>
        <w:t xml:space="preserve">Uvedené je v souladu s povinností stanovenou v článku 5 nařízení 852. </w:t>
      </w:r>
    </w:p>
    <w:p w14:paraId="0DCAF104" w14:textId="77777777" w:rsidR="005E2CDE" w:rsidRDefault="00000000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3D8CD07D" w14:textId="77777777" w:rsidR="005E2CDE" w:rsidRDefault="00000000">
      <w:pPr>
        <w:ind w:left="-5" w:right="3492"/>
      </w:pPr>
      <w:r>
        <w:rPr>
          <w:b/>
          <w:u w:val="single" w:color="000000"/>
        </w:rPr>
        <w:t>Bylo provedeno měření při uvádění pokrmů do oběhu.</w:t>
      </w:r>
      <w:r>
        <w:rPr>
          <w:b/>
        </w:rPr>
        <w:t xml:space="preserve"> </w:t>
      </w:r>
      <w:r>
        <w:t xml:space="preserve">Měření provedla kontrolující osoba Bc. Jitka </w:t>
      </w:r>
      <w:proofErr w:type="spellStart"/>
      <w:r>
        <w:t>Poppeová</w:t>
      </w:r>
      <w:proofErr w:type="spellEnd"/>
      <w:r>
        <w:t xml:space="preserve">.  </w:t>
      </w:r>
    </w:p>
    <w:p w14:paraId="5E27216D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1E3A4085" w14:textId="77777777" w:rsidR="005E2CDE" w:rsidRDefault="00000000">
      <w:pPr>
        <w:ind w:left="-5" w:right="57"/>
      </w:pPr>
      <w:r>
        <w:t xml:space="preserve">Kontrola teploty vydávaných pokrmů byla provedena vpichovým teploměrem </w:t>
      </w:r>
      <w:proofErr w:type="spellStart"/>
      <w:r>
        <w:t>Testo</w:t>
      </w:r>
      <w:proofErr w:type="spellEnd"/>
      <w:r>
        <w:t xml:space="preserve"> 112 s datem ověření ze dne 26.09.2024.  </w:t>
      </w:r>
    </w:p>
    <w:p w14:paraId="3BC9F3B3" w14:textId="77777777" w:rsidR="005E2CDE" w:rsidRDefault="00000000">
      <w:pPr>
        <w:ind w:left="-5" w:right="57"/>
      </w:pPr>
      <w:r>
        <w:t xml:space="preserve">Měření bylo provedeno v úseku výdeje ve 11:30 hodin. Měřeny byly hotové pokrmy uložené v gastronádobě v elektrické ohřívací vaně, ze které je výdej prováděn. </w:t>
      </w:r>
    </w:p>
    <w:p w14:paraId="4D96FB82" w14:textId="77777777" w:rsidR="005E2CDE" w:rsidRDefault="00000000">
      <w:pPr>
        <w:numPr>
          <w:ilvl w:val="0"/>
          <w:numId w:val="8"/>
        </w:numPr>
        <w:ind w:right="57" w:hanging="140"/>
      </w:pPr>
      <w:r>
        <w:t xml:space="preserve">polévka: Ovocná </w:t>
      </w:r>
      <w:r>
        <w:rPr>
          <w:sz w:val="26"/>
        </w:rPr>
        <w:t>(</w:t>
      </w:r>
      <w:r>
        <w:t xml:space="preserve">studená)                 </w:t>
      </w:r>
    </w:p>
    <w:p w14:paraId="343B9021" w14:textId="77777777" w:rsidR="005E2CDE" w:rsidRDefault="00000000">
      <w:pPr>
        <w:numPr>
          <w:ilvl w:val="0"/>
          <w:numId w:val="8"/>
        </w:numPr>
        <w:ind w:right="57" w:hanging="140"/>
      </w:pPr>
      <w:r>
        <w:t>menu 1: Gurmánská čočka +</w:t>
      </w:r>
      <w:proofErr w:type="gramStart"/>
      <w:r>
        <w:t>75,8°C</w:t>
      </w:r>
      <w:proofErr w:type="gramEnd"/>
      <w:r>
        <w:t xml:space="preserve"> s uzeným masem +</w:t>
      </w:r>
      <w:proofErr w:type="gramStart"/>
      <w:r>
        <w:t>70,3°C</w:t>
      </w:r>
      <w:proofErr w:type="gramEnd"/>
      <w:r>
        <w:t xml:space="preserve"> </w:t>
      </w:r>
    </w:p>
    <w:p w14:paraId="6C151D06" w14:textId="77777777" w:rsidR="005E2CDE" w:rsidRDefault="00000000">
      <w:pPr>
        <w:numPr>
          <w:ilvl w:val="0"/>
          <w:numId w:val="8"/>
        </w:numPr>
        <w:ind w:right="57" w:hanging="140"/>
      </w:pPr>
      <w:r>
        <w:t>menu 2: Široké nudle +</w:t>
      </w:r>
      <w:proofErr w:type="gramStart"/>
      <w:r>
        <w:t>65,8°C</w:t>
      </w:r>
      <w:proofErr w:type="gramEnd"/>
      <w:r>
        <w:t xml:space="preserve"> se sýrovou omáčkou +</w:t>
      </w:r>
      <w:proofErr w:type="gramStart"/>
      <w:r>
        <w:t>73°C</w:t>
      </w:r>
      <w:proofErr w:type="gramEnd"/>
      <w:r>
        <w:t xml:space="preserve"> </w:t>
      </w:r>
    </w:p>
    <w:p w14:paraId="0107639F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138588BB" w14:textId="77777777" w:rsidR="005E2CDE" w:rsidRDefault="00000000">
      <w:pPr>
        <w:ind w:left="-5" w:right="57"/>
      </w:pPr>
      <w:r>
        <w:t>Během kontroly bylo zjištěno, že naměřené hodnoty vydávaného pokrmu vyhovují limitu stanovenému v příručce HACCP, tj. minimální teplota při výdeji + 63 °C, a zároveň odpovídají požadavku stanovenému na základě § 24 odst. 1 písm. b) zákona 258 v § 25 vyhlášky 137, tj. uvádět pokrmy do oběhu za teploty nejméně + 60 °C.</w:t>
      </w:r>
      <w:r>
        <w:rPr>
          <w:b/>
        </w:rPr>
        <w:t xml:space="preserve">  </w:t>
      </w:r>
    </w:p>
    <w:p w14:paraId="04DB29BB" w14:textId="77777777" w:rsidR="005E2CDE" w:rsidRDefault="00000000">
      <w:pPr>
        <w:ind w:left="-5" w:right="57"/>
      </w:pPr>
      <w:r>
        <w:t>Uvedené je v souladu s povinností stanovenou v článku v</w:t>
      </w:r>
      <w:r>
        <w:rPr>
          <w:b/>
        </w:rPr>
        <w:t xml:space="preserve"> </w:t>
      </w:r>
      <w:r>
        <w:t xml:space="preserve">Článku 5 Nařízení 852. </w:t>
      </w:r>
    </w:p>
    <w:p w14:paraId="66DCA7F6" w14:textId="77777777" w:rsidR="005E2CDE" w:rsidRDefault="00000000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3A247354" w14:textId="77777777" w:rsidR="005E2CDE" w:rsidRDefault="00000000">
      <w:pPr>
        <w:ind w:left="-5" w:right="57"/>
      </w:pPr>
      <w:r>
        <w:rPr>
          <w:u w:val="single" w:color="000000"/>
        </w:rPr>
        <w:t xml:space="preserve">Školení </w:t>
      </w:r>
      <w:proofErr w:type="gramStart"/>
      <w:r>
        <w:rPr>
          <w:u w:val="single" w:color="000000"/>
        </w:rPr>
        <w:t>zaměstnanců</w:t>
      </w:r>
      <w:r>
        <w:t xml:space="preserve">  školení</w:t>
      </w:r>
      <w:proofErr w:type="gramEnd"/>
      <w:r>
        <w:t xml:space="preserve"> zaměstnanců stravovacího zařízení je pravidelné s frekvencí 1x/rok, tak jak je stanoveno v příručce založené na zásadách HACCP. Doloženo bylo osvědčení „Hygienické minimum“ o účasti webináře ze dne 30.08.2024 a 01.05.2025 nový nástup zaměstnance. Školitel: Jídelny.cz – VIS Plzeň, s.r.o., Farského 638/14, IČO 45330344. </w:t>
      </w:r>
    </w:p>
    <w:p w14:paraId="23692F57" w14:textId="77777777" w:rsidR="005E2CDE" w:rsidRDefault="00000000">
      <w:pPr>
        <w:ind w:left="-5" w:right="57"/>
      </w:pPr>
      <w:r>
        <w:t xml:space="preserve">Uvedené je v souladu s povinností stanovenou v článku 4 odst. 2 nařízení 852 ve spojení s kapitolou XII přílohy II nařízení 852. </w:t>
      </w:r>
    </w:p>
    <w:p w14:paraId="1549DD92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4DC5F006" w14:textId="77777777" w:rsidR="005E2CDE" w:rsidRDefault="00000000">
      <w:pPr>
        <w:pStyle w:val="Nadpis2"/>
        <w:ind w:left="-5"/>
      </w:pPr>
      <w:r>
        <w:lastRenderedPageBreak/>
        <w:t>Značení alergenů</w:t>
      </w:r>
      <w:r>
        <w:rPr>
          <w:u w:val="none"/>
        </w:rPr>
        <w:t xml:space="preserve">  </w:t>
      </w:r>
    </w:p>
    <w:p w14:paraId="3D95E2AF" w14:textId="77777777" w:rsidR="005E2CDE" w:rsidRDefault="00000000">
      <w:pPr>
        <w:ind w:left="-5" w:right="57"/>
      </w:pPr>
      <w:r>
        <w:t>Byl předložen jídelní lístek</w:t>
      </w:r>
      <w:r>
        <w:rPr>
          <w:b/>
        </w:rPr>
        <w:t xml:space="preserve"> </w:t>
      </w:r>
      <w:r>
        <w:t xml:space="preserve">za aktuální období 02.06.–06.06.2025. Značení alergenů v jídelním lístku je řešeno číselnými kódy s písmeny. Legenda k číselným kódům je uvedena na samostatném listu. Jídelní lístek včetně legendy byl v době kontroly vyvěšen na viditelném místě na nástěnce, případně na stránkách školy.  </w:t>
      </w:r>
    </w:p>
    <w:p w14:paraId="3A261882" w14:textId="77777777" w:rsidR="005E2CDE" w:rsidRDefault="00000000">
      <w:pPr>
        <w:ind w:left="-5" w:right="57"/>
      </w:pPr>
      <w:r>
        <w:t xml:space="preserve">Značení alergenů je v souladu s § 9a odst. 1 písm. b) zákona 110 ve spojení s Článkem 9 odst. 1 písm. c) nařízení 1169. </w:t>
      </w:r>
    </w:p>
    <w:p w14:paraId="62871143" w14:textId="77777777" w:rsidR="005E2CDE" w:rsidRDefault="00000000">
      <w:pPr>
        <w:spacing w:line="259" w:lineRule="auto"/>
        <w:ind w:left="0" w:firstLine="0"/>
        <w:jc w:val="left"/>
      </w:pPr>
      <w:r>
        <w:rPr>
          <w:b/>
          <w:color w:val="C45911"/>
        </w:rPr>
        <w:t xml:space="preserve"> </w:t>
      </w:r>
    </w:p>
    <w:p w14:paraId="72AE0F9A" w14:textId="77777777" w:rsidR="005E2CDE" w:rsidRDefault="00000000">
      <w:pPr>
        <w:spacing w:after="11"/>
        <w:ind w:left="-5"/>
        <w:jc w:val="left"/>
      </w:pPr>
      <w:r>
        <w:rPr>
          <w:b/>
          <w:u w:val="single" w:color="000000"/>
        </w:rPr>
        <w:t>Byl proveden „Monitoring poskytování dietního stravování v rámci školního stravování“.</w:t>
      </w:r>
      <w:r>
        <w:rPr>
          <w:b/>
        </w:rPr>
        <w:t xml:space="preserve">  </w:t>
      </w:r>
    </w:p>
    <w:p w14:paraId="1A99861A" w14:textId="77777777" w:rsidR="005E2CDE" w:rsidRDefault="00000000">
      <w:pPr>
        <w:ind w:left="-5" w:right="57"/>
      </w:pPr>
      <w:r>
        <w:t xml:space="preserve">V době kontroly byla kontrolovanou osobou podána informace o neposkytování „Dietního stravování“. </w:t>
      </w:r>
    </w:p>
    <w:p w14:paraId="0EBA505E" w14:textId="77777777" w:rsidR="005E2CDE" w:rsidRDefault="00000000">
      <w:pPr>
        <w:spacing w:after="10" w:line="259" w:lineRule="auto"/>
        <w:ind w:left="0" w:firstLine="0"/>
        <w:jc w:val="left"/>
      </w:pPr>
      <w:r>
        <w:rPr>
          <w:b/>
          <w:color w:val="C45911"/>
          <w:sz w:val="20"/>
        </w:rPr>
        <w:t xml:space="preserve"> </w:t>
      </w:r>
    </w:p>
    <w:p w14:paraId="1CA9CD1D" w14:textId="77777777" w:rsidR="005E2CDE" w:rsidRDefault="00000000">
      <w:pPr>
        <w:pStyle w:val="Nadpis2"/>
        <w:ind w:left="-5"/>
      </w:pPr>
      <w:r>
        <w:t>Značení provozovny ve smyslu zákona 65, tzv. „protikuřácký zákon“</w:t>
      </w:r>
      <w:r>
        <w:rPr>
          <w:u w:val="none"/>
        </w:rPr>
        <w:t xml:space="preserve">    </w:t>
      </w:r>
    </w:p>
    <w:p w14:paraId="392E9665" w14:textId="77777777" w:rsidR="005E2CDE" w:rsidRDefault="00000000">
      <w:pPr>
        <w:ind w:left="-5" w:right="57"/>
      </w:pPr>
      <w:r>
        <w:t xml:space="preserve">Značení „Kouření zakázáno“ a „Zákaz používání elektronických cigaret“ je umístěno viditelně u vstupu do budovy základní školy, ve které je umístěná i kontrolovaná školní jídelna.  Uvedené je v souladu s požadavky § 9 odst. 2 a 3 zákona 65. </w:t>
      </w:r>
    </w:p>
    <w:p w14:paraId="4B4C77C2" w14:textId="77777777" w:rsidR="005E2CDE" w:rsidRDefault="00000000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4F9B29DD" w14:textId="77777777" w:rsidR="005E2CDE" w:rsidRDefault="00000000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0EA1DBB4" w14:textId="77777777" w:rsidR="005E2CDE" w:rsidRDefault="00000000">
      <w:pPr>
        <w:spacing w:after="14" w:line="248" w:lineRule="auto"/>
        <w:ind w:left="-5"/>
        <w:jc w:val="left"/>
      </w:pPr>
      <w:r>
        <w:rPr>
          <w:b/>
        </w:rPr>
        <w:t xml:space="preserve">Závěr:   </w:t>
      </w:r>
    </w:p>
    <w:p w14:paraId="727648C0" w14:textId="77777777" w:rsidR="005E2CDE" w:rsidRDefault="00000000">
      <w:pPr>
        <w:spacing w:after="14" w:line="248" w:lineRule="auto"/>
        <w:ind w:left="-5"/>
        <w:jc w:val="left"/>
      </w:pPr>
      <w:r>
        <w:rPr>
          <w:b/>
        </w:rPr>
        <w:t xml:space="preserve">Při kontrole provedené v rozsahu bodu 7. protokolu o kontrole nebyly shledány nedostatky.  </w:t>
      </w:r>
    </w:p>
    <w:p w14:paraId="3ED1EF14" w14:textId="77777777" w:rsidR="005E2CDE" w:rsidRDefault="00000000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16CD9986" w14:textId="77777777" w:rsidR="005E2CDE" w:rsidRDefault="00000000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6887798D" w14:textId="77777777" w:rsidR="005E2CDE" w:rsidRDefault="00000000">
      <w:pPr>
        <w:numPr>
          <w:ilvl w:val="0"/>
          <w:numId w:val="9"/>
        </w:numPr>
        <w:spacing w:after="11"/>
        <w:ind w:hanging="360"/>
        <w:jc w:val="left"/>
      </w:pPr>
      <w:r>
        <w:rPr>
          <w:b/>
          <w:u w:val="single" w:color="000000"/>
        </w:rPr>
        <w:t>Požadavek kontrolujícího na podání písemné zprávy o odstranění nebo prevenci nedostatků</w:t>
      </w:r>
      <w:r>
        <w:rPr>
          <w:b/>
        </w:rPr>
        <w:t xml:space="preserve"> </w:t>
      </w:r>
      <w:r>
        <w:rPr>
          <w:b/>
          <w:u w:val="single" w:color="000000"/>
        </w:rPr>
        <w:t>zjištěných kontrolou podle § 10 odst. 2 kontrolního řádu:</w:t>
      </w:r>
      <w:r>
        <w:rPr>
          <w:b/>
        </w:rPr>
        <w:t xml:space="preserve"> </w:t>
      </w:r>
    </w:p>
    <w:p w14:paraId="304F0831" w14:textId="77777777" w:rsidR="005E2CDE" w:rsidRDefault="00000000">
      <w:pPr>
        <w:spacing w:after="14" w:line="248" w:lineRule="auto"/>
        <w:ind w:left="-5"/>
      </w:pPr>
      <w:r>
        <w:rPr>
          <w:strike/>
        </w:rPr>
        <w:t>Kontrolovaná osoba předloží písemnou zprávu o odstranění/prevenci včetně fotodokumentace</w:t>
      </w:r>
      <w:r>
        <w:t xml:space="preserve"> </w:t>
      </w:r>
      <w:r>
        <w:rPr>
          <w:strike/>
        </w:rPr>
        <w:t>zjištěných nedostatků ve lhůtě do:</w:t>
      </w:r>
      <w:r>
        <w:t xml:space="preserve"> </w:t>
      </w:r>
    </w:p>
    <w:p w14:paraId="62F9FDD7" w14:textId="77777777" w:rsidR="005E2CDE" w:rsidRDefault="00000000">
      <w:pPr>
        <w:spacing w:line="259" w:lineRule="auto"/>
        <w:ind w:left="0" w:right="104" w:firstLine="0"/>
        <w:jc w:val="center"/>
      </w:pPr>
      <w:r>
        <w:rPr>
          <w:b/>
          <w:strike/>
        </w:rPr>
        <w:t>5 kalendářních dnů</w:t>
      </w:r>
      <w:r>
        <w:rPr>
          <w:b/>
        </w:rPr>
        <w:t xml:space="preserve"> </w:t>
      </w:r>
    </w:p>
    <w:p w14:paraId="2B8C0A3B" w14:textId="77777777" w:rsidR="005E2CDE" w:rsidRDefault="00000000">
      <w:pPr>
        <w:spacing w:after="14" w:line="248" w:lineRule="auto"/>
        <w:ind w:left="-5"/>
      </w:pPr>
      <w:r>
        <w:rPr>
          <w:strike/>
        </w:rPr>
        <w:t>ode dne doručení protokolu o kontrole, na jednu z adres uvedených v zápatí tohoto protokolu.</w:t>
      </w:r>
      <w:r>
        <w:rPr>
          <w:b/>
        </w:rPr>
        <w:t xml:space="preserve"> </w:t>
      </w:r>
    </w:p>
    <w:p w14:paraId="36714D34" w14:textId="77777777" w:rsidR="005E2CDE" w:rsidRDefault="00000000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33ABA094" w14:textId="77777777" w:rsidR="005E2CDE" w:rsidRDefault="00000000">
      <w:pPr>
        <w:numPr>
          <w:ilvl w:val="0"/>
          <w:numId w:val="9"/>
        </w:numPr>
        <w:spacing w:after="11"/>
        <w:ind w:hanging="360"/>
        <w:jc w:val="left"/>
      </w:pPr>
      <w:r>
        <w:rPr>
          <w:b/>
          <w:u w:val="single" w:color="000000"/>
        </w:rPr>
        <w:t>Poučení:</w:t>
      </w:r>
      <w:r>
        <w:rPr>
          <w:b/>
        </w:rPr>
        <w:t xml:space="preserve"> </w:t>
      </w:r>
    </w:p>
    <w:p w14:paraId="5A3C1BB1" w14:textId="77777777" w:rsidR="005E2CDE" w:rsidRDefault="00000000">
      <w:pPr>
        <w:numPr>
          <w:ilvl w:val="0"/>
          <w:numId w:val="10"/>
        </w:numPr>
        <w:spacing w:after="4"/>
        <w:ind w:right="54"/>
      </w:pPr>
      <w:r>
        <w:rPr>
          <w:sz w:val="20"/>
        </w:rPr>
        <w:t xml:space="preserve">Podle § 13 kontrolního řádu námitky proti kontrolnímu zjištění uvedenému v protokolu o kontrole může kontrolovaná osoba podat Krajské hygienické stanici Středočeského kraje se sídlem v Praze ve lhůtě 15 dnů ode dne doručení protokolu o kontrole. Námitky se podávají písemně, musí z nich být zřejmé, proti jakému kontrolnímu zjištění směřují, a musí obsahovat odůvodnění nesouhlasu s tímto kontrolním zjištěním. </w:t>
      </w:r>
    </w:p>
    <w:p w14:paraId="4EFF2B8B" w14:textId="77777777" w:rsidR="005E2CDE" w:rsidRDefault="00000000">
      <w:pPr>
        <w:spacing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E364FF6" w14:textId="77777777" w:rsidR="005E2CDE" w:rsidRDefault="00000000">
      <w:pPr>
        <w:numPr>
          <w:ilvl w:val="0"/>
          <w:numId w:val="10"/>
        </w:numPr>
        <w:spacing w:after="5" w:line="248" w:lineRule="auto"/>
        <w:ind w:right="54"/>
      </w:pPr>
      <w:r>
        <w:rPr>
          <w:strike/>
          <w:sz w:val="20"/>
        </w:rPr>
        <w:t>Při postupu podle § 88 odst. 3</w:t>
      </w:r>
      <w:r>
        <w:rPr>
          <w:strike/>
          <w:color w:val="FF0000"/>
          <w:sz w:val="20"/>
        </w:rPr>
        <w:t xml:space="preserve"> </w:t>
      </w:r>
      <w:r>
        <w:rPr>
          <w:strike/>
          <w:sz w:val="20"/>
        </w:rPr>
        <w:t>zákona 258 může kontrolovaná osoba podat námitky proti kontrolnímu zjištění uvedenému</w:t>
      </w:r>
      <w:r>
        <w:rPr>
          <w:sz w:val="20"/>
        </w:rPr>
        <w:t xml:space="preserve"> </w:t>
      </w:r>
      <w:r>
        <w:rPr>
          <w:strike/>
          <w:sz w:val="20"/>
        </w:rPr>
        <w:t>v protokolu o kontrole Krajské hygienické stanici Středočeského kraje se sídlem v Praze ve lhůtě 3 dnů ode dne předání</w:t>
      </w:r>
      <w:r>
        <w:rPr>
          <w:sz w:val="20"/>
        </w:rPr>
        <w:t xml:space="preserve"> </w:t>
      </w:r>
      <w:r>
        <w:rPr>
          <w:strike/>
          <w:sz w:val="20"/>
        </w:rPr>
        <w:t>protokolu o kontrole na místě kontroly. Námitky se podávají písemně, musí z nich být zřejmé, proti jakému kontrolnímu</w:t>
      </w:r>
      <w:r>
        <w:rPr>
          <w:sz w:val="20"/>
        </w:rPr>
        <w:t xml:space="preserve"> </w:t>
      </w:r>
      <w:r>
        <w:rPr>
          <w:strike/>
          <w:sz w:val="20"/>
        </w:rPr>
        <w:t>zjištění směřují, a musí obsahovat odůvodnění nesouhlasu s tímto kontrolním zjištěním.</w:t>
      </w:r>
      <w:r>
        <w:rPr>
          <w:sz w:val="20"/>
          <w:vertAlign w:val="superscript"/>
        </w:rPr>
        <w:t xml:space="preserve"> </w:t>
      </w:r>
    </w:p>
    <w:p w14:paraId="74A64962" w14:textId="77777777" w:rsidR="005E2CDE" w:rsidRDefault="00000000">
      <w:pPr>
        <w:spacing w:after="33"/>
        <w:ind w:left="-5" w:right="50"/>
      </w:pPr>
      <w:r>
        <w:rPr>
          <w:sz w:val="20"/>
        </w:rPr>
        <w:t>________________________________________________________________________________________________ Podle čl. 8 odst. 5 Nařízení 625 a v souladu s § 100e zákona 258 jsou krajské hygienické stanice oprávněny informovat veřejnost o výsledku úředních kontrol týkajících se jednotlivých provozovatelů, a to v rozsahu uvedení totožnosti kontrolované osoby, stavu kontrolovaného objektu, povaze případného rizika, přijatých nápravných opatření a dalších informací nezbytných k ochraně veřejného zdraví. Na tyto případy se nevztahuje povinnost mlčenlivosti uložená podle tohoto zákona a zvláštních právních předpisů. Právo vyjádřit se k informacím, které má příslušný orgán v úmyslu zveřejnit nebo jinak zpřístupnit veřejnosti, před jejich zveřejněním nebo zpřístupněním a na zohlednění případných připomínek, jež dotčeným provozovatelům přiznává výše citovaná právní úprava, může kontrolovaná osoba uplatnit nejpozději ve lhůtách uvedených výše v bodech 12. a 13. tam stanoveným způsobem. Neučiní-li tak, bude mít kontrolní orgán za to, že kontrolovaná osoba nemá k jejich zveřejnění žádných připomínek.</w:t>
      </w:r>
      <w:r>
        <w:rPr>
          <w:color w:val="FF0000"/>
          <w:sz w:val="20"/>
        </w:rPr>
        <w:t xml:space="preserve"> </w:t>
      </w:r>
    </w:p>
    <w:p w14:paraId="2A5A3D92" w14:textId="77777777" w:rsidR="005E2CDE" w:rsidRDefault="00000000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62F8E560" w14:textId="77777777" w:rsidR="005E2CDE" w:rsidRDefault="00000000">
      <w:pPr>
        <w:numPr>
          <w:ilvl w:val="0"/>
          <w:numId w:val="11"/>
        </w:numPr>
        <w:spacing w:after="11"/>
        <w:ind w:hanging="360"/>
        <w:jc w:val="left"/>
      </w:pPr>
      <w:r>
        <w:rPr>
          <w:b/>
          <w:u w:val="single" w:color="000000"/>
        </w:rPr>
        <w:t xml:space="preserve">Protokol vyhotoven </w:t>
      </w:r>
      <w:proofErr w:type="gramStart"/>
      <w:r>
        <w:rPr>
          <w:b/>
          <w:u w:val="single" w:color="000000"/>
        </w:rPr>
        <w:t>dne:</w:t>
      </w:r>
      <w:r>
        <w:t xml:space="preserve">  </w:t>
      </w:r>
      <w:r>
        <w:rPr>
          <w:b/>
        </w:rPr>
        <w:t>26.06.2025</w:t>
      </w:r>
      <w:proofErr w:type="gramEnd"/>
      <w:r>
        <w:rPr>
          <w:b/>
        </w:rPr>
        <w:t xml:space="preserve"> v 08:00 hodin.</w:t>
      </w:r>
      <w:r>
        <w:t xml:space="preserve">                </w:t>
      </w:r>
    </w:p>
    <w:p w14:paraId="01847DD4" w14:textId="77777777" w:rsidR="005E2CDE" w:rsidRDefault="00000000">
      <w:pPr>
        <w:spacing w:after="57" w:line="259" w:lineRule="auto"/>
        <w:ind w:left="0" w:firstLine="0"/>
        <w:jc w:val="left"/>
      </w:pPr>
      <w:r>
        <w:rPr>
          <w:sz w:val="20"/>
        </w:rPr>
        <w:lastRenderedPageBreak/>
        <w:t xml:space="preserve"> </w:t>
      </w:r>
    </w:p>
    <w:p w14:paraId="52DBDB59" w14:textId="77777777" w:rsidR="005E2CDE" w:rsidRDefault="00000000">
      <w:pPr>
        <w:numPr>
          <w:ilvl w:val="0"/>
          <w:numId w:val="11"/>
        </w:numPr>
        <w:spacing w:after="14" w:line="248" w:lineRule="auto"/>
        <w:ind w:hanging="360"/>
        <w:jc w:val="left"/>
      </w:pPr>
      <w:r>
        <w:rPr>
          <w:b/>
          <w:u w:val="single" w:color="000000"/>
        </w:rPr>
        <w:t>Protokol obsahuje</w:t>
      </w:r>
      <w:r>
        <w:rPr>
          <w:b/>
          <w:sz w:val="28"/>
        </w:rPr>
        <w:t xml:space="preserve"> </w:t>
      </w:r>
      <w:r>
        <w:rPr>
          <w:sz w:val="20"/>
        </w:rPr>
        <w:t xml:space="preserve">(počet stránek protokolu, popř. přílohu): </w:t>
      </w:r>
      <w:r>
        <w:t>8 stran</w:t>
      </w:r>
      <w:r>
        <w:rPr>
          <w:sz w:val="20"/>
        </w:rPr>
        <w:t xml:space="preserve"> </w:t>
      </w:r>
      <w:r>
        <w:rPr>
          <w:b/>
        </w:rPr>
        <w:t xml:space="preserve">Protokol byl vyhotoven v jednom stejnopisu. </w:t>
      </w:r>
    </w:p>
    <w:p w14:paraId="577ABB0D" w14:textId="77777777" w:rsidR="005E2CDE" w:rsidRDefault="00000000">
      <w:pPr>
        <w:spacing w:after="9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1A66BF3C" w14:textId="77777777" w:rsidR="005E2CDE" w:rsidRDefault="00000000">
      <w:pPr>
        <w:numPr>
          <w:ilvl w:val="0"/>
          <w:numId w:val="11"/>
        </w:numPr>
        <w:spacing w:after="11"/>
        <w:ind w:hanging="360"/>
        <w:jc w:val="left"/>
      </w:pPr>
      <w:r>
        <w:rPr>
          <w:b/>
          <w:u w:val="single" w:color="000000"/>
        </w:rPr>
        <w:t>Podpisy</w:t>
      </w:r>
      <w:r>
        <w:rPr>
          <w:b/>
          <w:sz w:val="28"/>
          <w:u w:val="single" w:color="000000"/>
        </w:rPr>
        <w:t xml:space="preserve"> </w:t>
      </w:r>
      <w:r>
        <w:rPr>
          <w:b/>
          <w:u w:val="single" w:color="000000"/>
        </w:rPr>
        <w:t>kontrolujících:</w:t>
      </w:r>
      <w:r>
        <w:rPr>
          <w:b/>
        </w:rPr>
        <w:t xml:space="preserve"> </w:t>
      </w:r>
    </w:p>
    <w:p w14:paraId="72C32EA5" w14:textId="77777777" w:rsidR="005E2CDE" w:rsidRDefault="00000000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44E16594" w14:textId="77777777" w:rsidR="005E2CDE" w:rsidRDefault="00000000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1602BF80" w14:textId="77777777" w:rsidR="005E2CDE" w:rsidRDefault="00000000">
      <w:pPr>
        <w:numPr>
          <w:ilvl w:val="0"/>
          <w:numId w:val="11"/>
        </w:numPr>
        <w:spacing w:after="11"/>
        <w:ind w:hanging="360"/>
        <w:jc w:val="left"/>
      </w:pPr>
      <w:r>
        <w:rPr>
          <w:b/>
          <w:u w:val="single" w:color="000000"/>
        </w:rPr>
        <w:t>Potvrzení převzetí protokolu o kontrole na místě kontroly:</w:t>
      </w:r>
      <w:r>
        <w:rPr>
          <w:b/>
        </w:rPr>
        <w:t xml:space="preserve"> </w:t>
      </w:r>
    </w:p>
    <w:p w14:paraId="02795816" w14:textId="77777777" w:rsidR="005E2CDE" w:rsidRDefault="00000000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0434FB85" w14:textId="77777777" w:rsidR="005E2CDE" w:rsidRDefault="00000000">
      <w:pPr>
        <w:numPr>
          <w:ilvl w:val="0"/>
          <w:numId w:val="12"/>
        </w:numPr>
        <w:spacing w:line="259" w:lineRule="auto"/>
        <w:ind w:right="231" w:hanging="260"/>
        <w:jc w:val="left"/>
      </w:pPr>
      <w:r>
        <w:rPr>
          <w:b/>
          <w:strike/>
        </w:rPr>
        <w:t>kontrolovanou osobou uvedenou výše v bodu 5.:</w:t>
      </w:r>
      <w:r>
        <w:rPr>
          <w:b/>
        </w:rPr>
        <w:t xml:space="preserve">  </w:t>
      </w:r>
    </w:p>
    <w:p w14:paraId="7FA1C148" w14:textId="77777777" w:rsidR="005E2CDE" w:rsidRDefault="00000000">
      <w:pPr>
        <w:spacing w:after="14" w:line="248" w:lineRule="auto"/>
        <w:ind w:left="-5"/>
      </w:pPr>
      <w:r>
        <w:rPr>
          <w:strike/>
        </w:rPr>
        <w:t>Potvrzuji převzetí stejnopisu protokolu o kontrole.</w:t>
      </w:r>
      <w:r>
        <w:t xml:space="preserve"> </w:t>
      </w:r>
    </w:p>
    <w:p w14:paraId="7B80DF2E" w14:textId="77777777" w:rsidR="005E2CDE" w:rsidRDefault="00000000">
      <w:pPr>
        <w:spacing w:after="14" w:line="248" w:lineRule="auto"/>
        <w:ind w:left="-5"/>
      </w:pPr>
      <w:r>
        <w:rPr>
          <w:strike/>
        </w:rPr>
        <w:t xml:space="preserve">Dne …… v </w:t>
      </w:r>
      <w:proofErr w:type="gramStart"/>
      <w:r>
        <w:rPr>
          <w:strike/>
        </w:rPr>
        <w:t>…….</w:t>
      </w:r>
      <w:proofErr w:type="gramEnd"/>
      <w:r>
        <w:rPr>
          <w:strike/>
        </w:rPr>
        <w:t>. hodin</w:t>
      </w:r>
      <w:r>
        <w:t xml:space="preserve"> </w:t>
      </w:r>
    </w:p>
    <w:p w14:paraId="19FED855" w14:textId="77777777" w:rsidR="005E2CDE" w:rsidRDefault="00000000">
      <w:pPr>
        <w:spacing w:after="14" w:line="248" w:lineRule="auto"/>
        <w:ind w:left="-5"/>
      </w:pPr>
      <w:r>
        <w:rPr>
          <w:strike/>
        </w:rPr>
        <w:t>…………………………………………………</w:t>
      </w:r>
      <w:r>
        <w:t xml:space="preserve"> </w:t>
      </w:r>
    </w:p>
    <w:p w14:paraId="60BDE8A7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70933C36" w14:textId="77777777" w:rsidR="005E2CDE" w:rsidRDefault="00000000">
      <w:pPr>
        <w:numPr>
          <w:ilvl w:val="0"/>
          <w:numId w:val="12"/>
        </w:numPr>
        <w:spacing w:after="14" w:line="248" w:lineRule="auto"/>
        <w:ind w:right="231" w:hanging="260"/>
        <w:jc w:val="left"/>
      </w:pPr>
      <w:r>
        <w:rPr>
          <w:b/>
          <w:strike/>
        </w:rPr>
        <w:t>povinnou osobou přítomnou na místě kontroly …………………. /uvedenou výše v bodu</w:t>
      </w:r>
      <w:r>
        <w:rPr>
          <w:b/>
        </w:rPr>
        <w:t xml:space="preserve"> </w:t>
      </w:r>
      <w:r>
        <w:rPr>
          <w:b/>
          <w:strike/>
        </w:rPr>
        <w:t xml:space="preserve">5., </w:t>
      </w:r>
      <w:r>
        <w:rPr>
          <w:strike/>
        </w:rPr>
        <w:t>které byl protokol o kontrole předán namístě podle § 88 odst. 3 zákona 258; předání protokolu</w:t>
      </w:r>
      <w:r>
        <w:t xml:space="preserve"> </w:t>
      </w:r>
      <w:r>
        <w:rPr>
          <w:strike/>
        </w:rPr>
        <w:t>o kontrole povinné osobě má účinky doručení protokolu o kontrole kontrolované osobě.</w:t>
      </w:r>
      <w:r>
        <w:t xml:space="preserve">  </w:t>
      </w:r>
    </w:p>
    <w:p w14:paraId="5B79D2E2" w14:textId="77777777" w:rsidR="005E2CD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6B9C1E43" w14:textId="77777777" w:rsidR="005E2CDE" w:rsidRDefault="00000000">
      <w:pPr>
        <w:spacing w:after="14" w:line="248" w:lineRule="auto"/>
        <w:ind w:left="-5"/>
      </w:pPr>
      <w:r>
        <w:rPr>
          <w:strike/>
        </w:rPr>
        <w:t>Potvrzuji převzetí stejnopisu protokolu o kontrole.</w:t>
      </w:r>
      <w:r>
        <w:t xml:space="preserve"> </w:t>
      </w:r>
    </w:p>
    <w:p w14:paraId="5F41DB56" w14:textId="77777777" w:rsidR="005E2CDE" w:rsidRDefault="00000000">
      <w:pPr>
        <w:spacing w:after="14" w:line="248" w:lineRule="auto"/>
        <w:ind w:left="-5"/>
      </w:pPr>
      <w:r>
        <w:rPr>
          <w:strike/>
        </w:rPr>
        <w:t xml:space="preserve">Dne …… v </w:t>
      </w:r>
      <w:proofErr w:type="gramStart"/>
      <w:r>
        <w:rPr>
          <w:strike/>
        </w:rPr>
        <w:t>…….</w:t>
      </w:r>
      <w:proofErr w:type="gramEnd"/>
      <w:r>
        <w:rPr>
          <w:strike/>
        </w:rPr>
        <w:t>. hodin</w:t>
      </w:r>
      <w:r>
        <w:t xml:space="preserve"> </w:t>
      </w:r>
    </w:p>
    <w:p w14:paraId="7C885AC4" w14:textId="77777777" w:rsidR="005E2CDE" w:rsidRDefault="00000000">
      <w:pPr>
        <w:spacing w:after="14" w:line="248" w:lineRule="auto"/>
        <w:ind w:left="-5"/>
      </w:pPr>
      <w:r>
        <w:rPr>
          <w:strike/>
        </w:rPr>
        <w:t>…………………………………………………</w:t>
      </w:r>
      <w:r>
        <w:t xml:space="preserve"> </w:t>
      </w:r>
    </w:p>
    <w:sectPr w:rsidR="005E2C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43" w:right="957" w:bottom="663" w:left="1133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96B1B" w14:textId="77777777" w:rsidR="009D7FCA" w:rsidRDefault="009D7FCA">
      <w:pPr>
        <w:spacing w:line="240" w:lineRule="auto"/>
      </w:pPr>
      <w:r>
        <w:separator/>
      </w:r>
    </w:p>
  </w:endnote>
  <w:endnote w:type="continuationSeparator" w:id="0">
    <w:p w14:paraId="7877F199" w14:textId="77777777" w:rsidR="009D7FCA" w:rsidRDefault="009D7F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72BBC" w14:textId="77777777" w:rsidR="005E2CDE" w:rsidRDefault="00000000">
    <w:pPr>
      <w:tabs>
        <w:tab w:val="center" w:pos="4931"/>
      </w:tabs>
      <w:spacing w:after="48" w:line="259" w:lineRule="auto"/>
      <w:ind w:lef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2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</w:r>
    <w:r>
      <w:rPr>
        <w:rFonts w:ascii="Arial" w:eastAsia="Arial" w:hAnsi="Arial" w:cs="Arial"/>
        <w:color w:val="002565"/>
        <w:sz w:val="13"/>
      </w:rPr>
      <w:t>Územní pracoviště v Kutné Hoře</w:t>
    </w:r>
    <w:r>
      <w:rPr>
        <w:rFonts w:ascii="Arial" w:eastAsia="Arial" w:hAnsi="Arial" w:cs="Arial"/>
        <w:color w:val="0090CC"/>
        <w:sz w:val="13"/>
      </w:rPr>
      <w:t xml:space="preserve"> • </w:t>
    </w:r>
    <w:r>
      <w:rPr>
        <w:rFonts w:ascii="Arial" w:eastAsia="Arial" w:hAnsi="Arial" w:cs="Arial"/>
        <w:color w:val="002565"/>
        <w:sz w:val="13"/>
      </w:rPr>
      <w:t xml:space="preserve">U </w:t>
    </w:r>
    <w:proofErr w:type="spellStart"/>
    <w:r>
      <w:rPr>
        <w:rFonts w:ascii="Arial" w:eastAsia="Arial" w:hAnsi="Arial" w:cs="Arial"/>
        <w:color w:val="002565"/>
        <w:sz w:val="13"/>
      </w:rPr>
      <w:t>Lorce</w:t>
    </w:r>
    <w:proofErr w:type="spellEnd"/>
    <w:r>
      <w:rPr>
        <w:rFonts w:ascii="Arial" w:eastAsia="Arial" w:hAnsi="Arial" w:cs="Arial"/>
        <w:color w:val="002565"/>
        <w:sz w:val="13"/>
      </w:rPr>
      <w:t xml:space="preserve"> 40 </w:t>
    </w:r>
    <w:r>
      <w:rPr>
        <w:rFonts w:ascii="Arial" w:eastAsia="Arial" w:hAnsi="Arial" w:cs="Arial"/>
        <w:color w:val="0090CC"/>
        <w:sz w:val="13"/>
      </w:rPr>
      <w:t>•</w:t>
    </w:r>
    <w:r>
      <w:rPr>
        <w:rFonts w:ascii="Arial" w:eastAsia="Arial" w:hAnsi="Arial" w:cs="Arial"/>
        <w:color w:val="002565"/>
        <w:sz w:val="13"/>
      </w:rPr>
      <w:t xml:space="preserve"> 284 01 Kutná Hora </w:t>
    </w:r>
    <w:r>
      <w:rPr>
        <w:rFonts w:ascii="Arial" w:eastAsia="Arial" w:hAnsi="Arial" w:cs="Arial"/>
        <w:color w:val="0090CC"/>
        <w:sz w:val="13"/>
      </w:rPr>
      <w:t xml:space="preserve">• </w:t>
    </w:r>
    <w:r>
      <w:rPr>
        <w:rFonts w:ascii="Arial" w:eastAsia="Arial" w:hAnsi="Arial" w:cs="Arial"/>
        <w:color w:val="002565"/>
        <w:sz w:val="13"/>
      </w:rPr>
      <w:t xml:space="preserve">tel.: +420 310 014 440 </w:t>
    </w:r>
    <w:r>
      <w:rPr>
        <w:rFonts w:ascii="Arial" w:eastAsia="Arial" w:hAnsi="Arial" w:cs="Arial"/>
        <w:color w:val="0090CC"/>
        <w:sz w:val="13"/>
      </w:rPr>
      <w:t xml:space="preserve">• </w:t>
    </w:r>
    <w:r>
      <w:rPr>
        <w:rFonts w:ascii="Arial" w:eastAsia="Arial" w:hAnsi="Arial" w:cs="Arial"/>
        <w:color w:val="002568"/>
        <w:sz w:val="13"/>
      </w:rPr>
      <w:t>e-</w:t>
    </w:r>
    <w:r>
      <w:rPr>
        <w:rFonts w:ascii="Arial" w:eastAsia="Arial" w:hAnsi="Arial" w:cs="Arial"/>
        <w:color w:val="002568"/>
        <w:sz w:val="13"/>
        <w:u w:val="single" w:color="002568"/>
      </w:rPr>
      <w:t>podatelna@khsstc.cz</w:t>
    </w:r>
    <w:r>
      <w:rPr>
        <w:rFonts w:ascii="Arial" w:eastAsia="Arial" w:hAnsi="Arial" w:cs="Arial"/>
        <w:sz w:val="20"/>
      </w:rPr>
      <w:t xml:space="preserve"> </w:t>
    </w:r>
  </w:p>
  <w:p w14:paraId="5A6591E1" w14:textId="77777777" w:rsidR="005E2CDE" w:rsidRDefault="00000000">
    <w:pPr>
      <w:spacing w:after="10" w:line="259" w:lineRule="auto"/>
      <w:ind w:left="48" w:firstLine="0"/>
      <w:jc w:val="center"/>
    </w:pPr>
    <w:r>
      <w:rPr>
        <w:rFonts w:ascii="Arial" w:eastAsia="Arial" w:hAnsi="Arial" w:cs="Arial"/>
        <w:color w:val="002568"/>
        <w:sz w:val="13"/>
      </w:rPr>
      <w:t xml:space="preserve">Dittrichova 17 </w:t>
    </w:r>
    <w:r>
      <w:rPr>
        <w:rFonts w:ascii="Arial" w:eastAsia="Arial" w:hAnsi="Arial" w:cs="Arial"/>
        <w:b/>
        <w:color w:val="0070C0"/>
        <w:sz w:val="16"/>
      </w:rPr>
      <w:t xml:space="preserve">· </w:t>
    </w:r>
    <w:r>
      <w:rPr>
        <w:rFonts w:ascii="Arial" w:eastAsia="Arial" w:hAnsi="Arial" w:cs="Arial"/>
        <w:color w:val="1F497D"/>
        <w:sz w:val="13"/>
      </w:rPr>
      <w:t>120 00 Praha 2</w:t>
    </w:r>
    <w:r>
      <w:rPr>
        <w:rFonts w:ascii="Arial" w:eastAsia="Arial" w:hAnsi="Arial" w:cs="Arial"/>
        <w:b/>
        <w:color w:val="1F497D"/>
        <w:sz w:val="15"/>
      </w:rPr>
      <w:t xml:space="preserve"> </w:t>
    </w:r>
    <w:r>
      <w:rPr>
        <w:rFonts w:ascii="Arial" w:eastAsia="Arial" w:hAnsi="Arial" w:cs="Arial"/>
        <w:b/>
        <w:color w:val="0070C0"/>
        <w:sz w:val="16"/>
      </w:rPr>
      <w:t xml:space="preserve">· </w:t>
    </w:r>
    <w:r>
      <w:rPr>
        <w:rFonts w:ascii="Arial" w:eastAsia="Arial" w:hAnsi="Arial" w:cs="Arial"/>
        <w:color w:val="1F497D"/>
        <w:sz w:val="13"/>
      </w:rPr>
      <w:t>tel.: +420 211 154 600</w:t>
    </w:r>
    <w:r>
      <w:rPr>
        <w:rFonts w:ascii="Arial" w:eastAsia="Arial" w:hAnsi="Arial" w:cs="Arial"/>
        <w:b/>
        <w:color w:val="0070C0"/>
        <w:sz w:val="16"/>
      </w:rPr>
      <w:t xml:space="preserve"> · </w:t>
    </w:r>
    <w:r>
      <w:rPr>
        <w:rFonts w:ascii="Arial" w:eastAsia="Arial" w:hAnsi="Arial" w:cs="Arial"/>
        <w:color w:val="002060"/>
        <w:sz w:val="13"/>
      </w:rPr>
      <w:t>www.khsstc.cz</w:t>
    </w:r>
    <w:r>
      <w:rPr>
        <w:rFonts w:ascii="Arial" w:eastAsia="Arial" w:hAnsi="Arial" w:cs="Arial"/>
        <w:color w:val="0070C0"/>
        <w:sz w:val="13"/>
      </w:rPr>
      <w:t xml:space="preserve"> </w:t>
    </w:r>
    <w:r>
      <w:rPr>
        <w:rFonts w:ascii="Arial" w:eastAsia="Arial" w:hAnsi="Arial" w:cs="Arial"/>
        <w:b/>
        <w:color w:val="0070C0"/>
        <w:sz w:val="16"/>
      </w:rPr>
      <w:t xml:space="preserve">· </w:t>
    </w:r>
    <w:r>
      <w:rPr>
        <w:rFonts w:ascii="Arial" w:eastAsia="Arial" w:hAnsi="Arial" w:cs="Arial"/>
        <w:color w:val="002060"/>
        <w:sz w:val="13"/>
      </w:rPr>
      <w:t>ID datové schránky: hhcai</w:t>
    </w:r>
    <w:fldSimple w:instr=" NUMPAGES   \* MERGEFORMAT ">
      <w:r>
        <w:rPr>
          <w:rFonts w:ascii="Arial" w:eastAsia="Arial" w:hAnsi="Arial" w:cs="Arial"/>
          <w:color w:val="002060"/>
          <w:sz w:val="13"/>
        </w:rPr>
        <w:t>8</w:t>
      </w:r>
    </w:fldSimple>
    <w:r>
      <w:rPr>
        <w:rFonts w:ascii="Arial" w:eastAsia="Arial" w:hAnsi="Arial" w:cs="Arial"/>
        <w:color w:val="002060"/>
        <w:sz w:val="13"/>
      </w:rPr>
      <w:t>e</w:t>
    </w:r>
    <w:r>
      <w:rPr>
        <w:rFonts w:ascii="Arial" w:eastAsia="Arial" w:hAnsi="Arial" w:cs="Arial"/>
        <w:sz w:val="20"/>
      </w:rPr>
      <w:t xml:space="preserve"> </w:t>
    </w:r>
  </w:p>
  <w:p w14:paraId="059A42A1" w14:textId="77777777" w:rsidR="005E2CDE" w:rsidRDefault="00000000">
    <w:pPr>
      <w:spacing w:after="7" w:line="259" w:lineRule="auto"/>
      <w:ind w:left="360" w:firstLine="0"/>
      <w:jc w:val="left"/>
    </w:pPr>
    <w:r>
      <w:rPr>
        <w:rFonts w:ascii="Arial" w:eastAsia="Arial" w:hAnsi="Arial" w:cs="Arial"/>
        <w:color w:val="1F497D"/>
        <w:sz w:val="20"/>
      </w:rPr>
      <w:t xml:space="preserve"> </w:t>
    </w:r>
    <w:r>
      <w:rPr>
        <w:rFonts w:ascii="Arial" w:eastAsia="Arial" w:hAnsi="Arial" w:cs="Arial"/>
        <w:color w:val="1F497D"/>
        <w:sz w:val="20"/>
      </w:rPr>
      <w:tab/>
    </w:r>
    <w:r>
      <w:rPr>
        <w:rFonts w:ascii="Arial" w:eastAsia="Arial" w:hAnsi="Arial" w:cs="Arial"/>
        <w:sz w:val="20"/>
      </w:rPr>
      <w:t xml:space="preserve"> </w:t>
    </w:r>
  </w:p>
  <w:p w14:paraId="09FABE75" w14:textId="77777777" w:rsidR="005E2CDE" w:rsidRDefault="00000000">
    <w:pPr>
      <w:spacing w:line="259" w:lineRule="auto"/>
      <w:ind w:left="360" w:firstLine="0"/>
      <w:jc w:val="left"/>
    </w:pPr>
    <w:r>
      <w:rPr>
        <w:rFonts w:ascii="Arial" w:eastAsia="Arial" w:hAnsi="Arial" w:cs="Arial"/>
        <w:color w:val="1F497D"/>
        <w:sz w:val="20"/>
      </w:rPr>
      <w:t xml:space="preserve"> </w:t>
    </w:r>
    <w:r>
      <w:rPr>
        <w:rFonts w:ascii="Arial" w:eastAsia="Arial" w:hAnsi="Arial" w:cs="Arial"/>
        <w:color w:val="1F497D"/>
        <w:sz w:val="20"/>
      </w:rPr>
      <w:tab/>
    </w:r>
    <w:r>
      <w:rPr>
        <w:rFonts w:ascii="Arial" w:eastAsia="Arial" w:hAnsi="Arial" w:cs="Arial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FF71" w14:textId="77777777" w:rsidR="005E2CDE" w:rsidRDefault="00000000">
    <w:pPr>
      <w:tabs>
        <w:tab w:val="center" w:pos="4931"/>
      </w:tabs>
      <w:spacing w:after="48" w:line="259" w:lineRule="auto"/>
      <w:ind w:lef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2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</w:r>
    <w:r>
      <w:rPr>
        <w:rFonts w:ascii="Arial" w:eastAsia="Arial" w:hAnsi="Arial" w:cs="Arial"/>
        <w:color w:val="002565"/>
        <w:sz w:val="13"/>
      </w:rPr>
      <w:t>Územní pracoviště v Kutné Hoře</w:t>
    </w:r>
    <w:r>
      <w:rPr>
        <w:rFonts w:ascii="Arial" w:eastAsia="Arial" w:hAnsi="Arial" w:cs="Arial"/>
        <w:color w:val="0090CC"/>
        <w:sz w:val="13"/>
      </w:rPr>
      <w:t xml:space="preserve"> • </w:t>
    </w:r>
    <w:r>
      <w:rPr>
        <w:rFonts w:ascii="Arial" w:eastAsia="Arial" w:hAnsi="Arial" w:cs="Arial"/>
        <w:color w:val="002565"/>
        <w:sz w:val="13"/>
      </w:rPr>
      <w:t xml:space="preserve">U </w:t>
    </w:r>
    <w:proofErr w:type="spellStart"/>
    <w:r>
      <w:rPr>
        <w:rFonts w:ascii="Arial" w:eastAsia="Arial" w:hAnsi="Arial" w:cs="Arial"/>
        <w:color w:val="002565"/>
        <w:sz w:val="13"/>
      </w:rPr>
      <w:t>Lorce</w:t>
    </w:r>
    <w:proofErr w:type="spellEnd"/>
    <w:r>
      <w:rPr>
        <w:rFonts w:ascii="Arial" w:eastAsia="Arial" w:hAnsi="Arial" w:cs="Arial"/>
        <w:color w:val="002565"/>
        <w:sz w:val="13"/>
      </w:rPr>
      <w:t xml:space="preserve"> 40 </w:t>
    </w:r>
    <w:r>
      <w:rPr>
        <w:rFonts w:ascii="Arial" w:eastAsia="Arial" w:hAnsi="Arial" w:cs="Arial"/>
        <w:color w:val="0090CC"/>
        <w:sz w:val="13"/>
      </w:rPr>
      <w:t>•</w:t>
    </w:r>
    <w:r>
      <w:rPr>
        <w:rFonts w:ascii="Arial" w:eastAsia="Arial" w:hAnsi="Arial" w:cs="Arial"/>
        <w:color w:val="002565"/>
        <w:sz w:val="13"/>
      </w:rPr>
      <w:t xml:space="preserve"> 284 01 Kutná Hora </w:t>
    </w:r>
    <w:r>
      <w:rPr>
        <w:rFonts w:ascii="Arial" w:eastAsia="Arial" w:hAnsi="Arial" w:cs="Arial"/>
        <w:color w:val="0090CC"/>
        <w:sz w:val="13"/>
      </w:rPr>
      <w:t xml:space="preserve">• </w:t>
    </w:r>
    <w:r>
      <w:rPr>
        <w:rFonts w:ascii="Arial" w:eastAsia="Arial" w:hAnsi="Arial" w:cs="Arial"/>
        <w:color w:val="002565"/>
        <w:sz w:val="13"/>
      </w:rPr>
      <w:t xml:space="preserve">tel.: +420 310 014 440 </w:t>
    </w:r>
    <w:r>
      <w:rPr>
        <w:rFonts w:ascii="Arial" w:eastAsia="Arial" w:hAnsi="Arial" w:cs="Arial"/>
        <w:color w:val="0090CC"/>
        <w:sz w:val="13"/>
      </w:rPr>
      <w:t xml:space="preserve">• </w:t>
    </w:r>
    <w:r>
      <w:rPr>
        <w:rFonts w:ascii="Arial" w:eastAsia="Arial" w:hAnsi="Arial" w:cs="Arial"/>
        <w:color w:val="002568"/>
        <w:sz w:val="13"/>
      </w:rPr>
      <w:t>e-</w:t>
    </w:r>
    <w:r>
      <w:rPr>
        <w:rFonts w:ascii="Arial" w:eastAsia="Arial" w:hAnsi="Arial" w:cs="Arial"/>
        <w:color w:val="002568"/>
        <w:sz w:val="13"/>
        <w:u w:val="single" w:color="002568"/>
      </w:rPr>
      <w:t>podatelna@khsstc.cz</w:t>
    </w:r>
    <w:r>
      <w:rPr>
        <w:rFonts w:ascii="Arial" w:eastAsia="Arial" w:hAnsi="Arial" w:cs="Arial"/>
        <w:sz w:val="20"/>
      </w:rPr>
      <w:t xml:space="preserve"> </w:t>
    </w:r>
  </w:p>
  <w:p w14:paraId="24DC5F9B" w14:textId="77777777" w:rsidR="005E2CDE" w:rsidRDefault="00000000">
    <w:pPr>
      <w:spacing w:after="10" w:line="259" w:lineRule="auto"/>
      <w:ind w:left="48" w:firstLine="0"/>
      <w:jc w:val="center"/>
    </w:pPr>
    <w:r>
      <w:rPr>
        <w:rFonts w:ascii="Arial" w:eastAsia="Arial" w:hAnsi="Arial" w:cs="Arial"/>
        <w:color w:val="002568"/>
        <w:sz w:val="13"/>
      </w:rPr>
      <w:t xml:space="preserve">Dittrichova 17 </w:t>
    </w:r>
    <w:r>
      <w:rPr>
        <w:rFonts w:ascii="Arial" w:eastAsia="Arial" w:hAnsi="Arial" w:cs="Arial"/>
        <w:b/>
        <w:color w:val="0070C0"/>
        <w:sz w:val="16"/>
      </w:rPr>
      <w:t xml:space="preserve">· </w:t>
    </w:r>
    <w:r>
      <w:rPr>
        <w:rFonts w:ascii="Arial" w:eastAsia="Arial" w:hAnsi="Arial" w:cs="Arial"/>
        <w:color w:val="1F497D"/>
        <w:sz w:val="13"/>
      </w:rPr>
      <w:t>120 00 Praha 2</w:t>
    </w:r>
    <w:r>
      <w:rPr>
        <w:rFonts w:ascii="Arial" w:eastAsia="Arial" w:hAnsi="Arial" w:cs="Arial"/>
        <w:b/>
        <w:color w:val="1F497D"/>
        <w:sz w:val="15"/>
      </w:rPr>
      <w:t xml:space="preserve"> </w:t>
    </w:r>
    <w:r>
      <w:rPr>
        <w:rFonts w:ascii="Arial" w:eastAsia="Arial" w:hAnsi="Arial" w:cs="Arial"/>
        <w:b/>
        <w:color w:val="0070C0"/>
        <w:sz w:val="16"/>
      </w:rPr>
      <w:t xml:space="preserve">· </w:t>
    </w:r>
    <w:r>
      <w:rPr>
        <w:rFonts w:ascii="Arial" w:eastAsia="Arial" w:hAnsi="Arial" w:cs="Arial"/>
        <w:color w:val="1F497D"/>
        <w:sz w:val="13"/>
      </w:rPr>
      <w:t>tel.: +420 211 154 600</w:t>
    </w:r>
    <w:r>
      <w:rPr>
        <w:rFonts w:ascii="Arial" w:eastAsia="Arial" w:hAnsi="Arial" w:cs="Arial"/>
        <w:b/>
        <w:color w:val="0070C0"/>
        <w:sz w:val="16"/>
      </w:rPr>
      <w:t xml:space="preserve"> · </w:t>
    </w:r>
    <w:r>
      <w:rPr>
        <w:rFonts w:ascii="Arial" w:eastAsia="Arial" w:hAnsi="Arial" w:cs="Arial"/>
        <w:color w:val="002060"/>
        <w:sz w:val="13"/>
      </w:rPr>
      <w:t>www.khsstc.cz</w:t>
    </w:r>
    <w:r>
      <w:rPr>
        <w:rFonts w:ascii="Arial" w:eastAsia="Arial" w:hAnsi="Arial" w:cs="Arial"/>
        <w:color w:val="0070C0"/>
        <w:sz w:val="13"/>
      </w:rPr>
      <w:t xml:space="preserve"> </w:t>
    </w:r>
    <w:r>
      <w:rPr>
        <w:rFonts w:ascii="Arial" w:eastAsia="Arial" w:hAnsi="Arial" w:cs="Arial"/>
        <w:b/>
        <w:color w:val="0070C0"/>
        <w:sz w:val="16"/>
      </w:rPr>
      <w:t xml:space="preserve">· </w:t>
    </w:r>
    <w:r>
      <w:rPr>
        <w:rFonts w:ascii="Arial" w:eastAsia="Arial" w:hAnsi="Arial" w:cs="Arial"/>
        <w:color w:val="002060"/>
        <w:sz w:val="13"/>
      </w:rPr>
      <w:t>ID datové schránky: hhcai</w:t>
    </w:r>
    <w:fldSimple w:instr=" NUMPAGES   \* MERGEFORMAT ">
      <w:r>
        <w:rPr>
          <w:rFonts w:ascii="Arial" w:eastAsia="Arial" w:hAnsi="Arial" w:cs="Arial"/>
          <w:color w:val="002060"/>
          <w:sz w:val="13"/>
        </w:rPr>
        <w:t>8</w:t>
      </w:r>
    </w:fldSimple>
    <w:r>
      <w:rPr>
        <w:rFonts w:ascii="Arial" w:eastAsia="Arial" w:hAnsi="Arial" w:cs="Arial"/>
        <w:color w:val="002060"/>
        <w:sz w:val="13"/>
      </w:rPr>
      <w:t>e</w:t>
    </w:r>
    <w:r>
      <w:rPr>
        <w:rFonts w:ascii="Arial" w:eastAsia="Arial" w:hAnsi="Arial" w:cs="Arial"/>
        <w:sz w:val="20"/>
      </w:rPr>
      <w:t xml:space="preserve"> </w:t>
    </w:r>
  </w:p>
  <w:p w14:paraId="354C70B6" w14:textId="77777777" w:rsidR="005E2CDE" w:rsidRDefault="00000000">
    <w:pPr>
      <w:spacing w:after="7" w:line="259" w:lineRule="auto"/>
      <w:ind w:left="360" w:firstLine="0"/>
      <w:jc w:val="left"/>
    </w:pPr>
    <w:r>
      <w:rPr>
        <w:rFonts w:ascii="Arial" w:eastAsia="Arial" w:hAnsi="Arial" w:cs="Arial"/>
        <w:color w:val="1F497D"/>
        <w:sz w:val="20"/>
      </w:rPr>
      <w:t xml:space="preserve"> </w:t>
    </w:r>
    <w:r>
      <w:rPr>
        <w:rFonts w:ascii="Arial" w:eastAsia="Arial" w:hAnsi="Arial" w:cs="Arial"/>
        <w:color w:val="1F497D"/>
        <w:sz w:val="20"/>
      </w:rPr>
      <w:tab/>
    </w:r>
    <w:r>
      <w:rPr>
        <w:rFonts w:ascii="Arial" w:eastAsia="Arial" w:hAnsi="Arial" w:cs="Arial"/>
        <w:sz w:val="20"/>
      </w:rPr>
      <w:t xml:space="preserve"> </w:t>
    </w:r>
  </w:p>
  <w:p w14:paraId="508CC0D2" w14:textId="77777777" w:rsidR="005E2CDE" w:rsidRDefault="00000000">
    <w:pPr>
      <w:spacing w:line="259" w:lineRule="auto"/>
      <w:ind w:left="360" w:firstLine="0"/>
      <w:jc w:val="left"/>
    </w:pPr>
    <w:r>
      <w:rPr>
        <w:rFonts w:ascii="Arial" w:eastAsia="Arial" w:hAnsi="Arial" w:cs="Arial"/>
        <w:color w:val="1F497D"/>
        <w:sz w:val="20"/>
      </w:rPr>
      <w:t xml:space="preserve"> </w:t>
    </w:r>
    <w:r>
      <w:rPr>
        <w:rFonts w:ascii="Arial" w:eastAsia="Arial" w:hAnsi="Arial" w:cs="Arial"/>
        <w:color w:val="1F497D"/>
        <w:sz w:val="20"/>
      </w:rPr>
      <w:tab/>
    </w:r>
    <w:r>
      <w:rPr>
        <w:rFonts w:ascii="Arial" w:eastAsia="Arial" w:hAnsi="Arial" w:cs="Arial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B855" w14:textId="77777777" w:rsidR="005E2CDE" w:rsidRDefault="005E2CD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99CB2" w14:textId="77777777" w:rsidR="009D7FCA" w:rsidRDefault="009D7FCA">
      <w:pPr>
        <w:spacing w:line="240" w:lineRule="auto"/>
      </w:pPr>
      <w:r>
        <w:separator/>
      </w:r>
    </w:p>
  </w:footnote>
  <w:footnote w:type="continuationSeparator" w:id="0">
    <w:p w14:paraId="3128B51F" w14:textId="77777777" w:rsidR="009D7FCA" w:rsidRDefault="009D7F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AA23B" w14:textId="77777777" w:rsidR="005E2CDE" w:rsidRDefault="00000000">
    <w:pPr>
      <w:tabs>
        <w:tab w:val="center" w:pos="5665"/>
      </w:tabs>
      <w:spacing w:line="259" w:lineRule="auto"/>
      <w:ind w:left="0" w:firstLine="0"/>
      <w:jc w:val="left"/>
    </w:pPr>
    <w:r>
      <w:rPr>
        <w:sz w:val="22"/>
      </w:rPr>
      <w:t xml:space="preserve">Pokračování protokolu o kontrole čj.: </w:t>
    </w:r>
    <w:r>
      <w:t>KHSSC 37138/2025</w:t>
    </w:r>
    <w:r>
      <w:rPr>
        <w:sz w:val="22"/>
      </w:rPr>
      <w:t xml:space="preserve"> </w:t>
    </w:r>
    <w:r>
      <w:rPr>
        <w:sz w:val="22"/>
      </w:rPr>
      <w:tab/>
      <w:t xml:space="preserve"> </w:t>
    </w:r>
  </w:p>
  <w:p w14:paraId="3C0EAF2A" w14:textId="77777777" w:rsidR="005E2CDE" w:rsidRDefault="00000000">
    <w:pPr>
      <w:spacing w:line="259" w:lineRule="auto"/>
      <w:ind w:left="0" w:firstLine="0"/>
      <w:jc w:val="left"/>
    </w:pPr>
    <w:r>
      <w:rPr>
        <w:rFonts w:ascii="Arial" w:eastAsia="Arial" w:hAnsi="Arial" w:cs="Arial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7634" w14:textId="77777777" w:rsidR="005E2CDE" w:rsidRDefault="00000000">
    <w:pPr>
      <w:tabs>
        <w:tab w:val="center" w:pos="5665"/>
      </w:tabs>
      <w:spacing w:line="259" w:lineRule="auto"/>
      <w:ind w:left="0" w:firstLine="0"/>
      <w:jc w:val="left"/>
    </w:pPr>
    <w:r>
      <w:rPr>
        <w:sz w:val="22"/>
      </w:rPr>
      <w:t xml:space="preserve">Pokračování protokolu o kontrole čj.: </w:t>
    </w:r>
    <w:r>
      <w:t>KHSSC 37138/2025</w:t>
    </w:r>
    <w:r>
      <w:rPr>
        <w:sz w:val="22"/>
      </w:rPr>
      <w:t xml:space="preserve"> </w:t>
    </w:r>
    <w:r>
      <w:rPr>
        <w:sz w:val="22"/>
      </w:rPr>
      <w:tab/>
      <w:t xml:space="preserve"> </w:t>
    </w:r>
  </w:p>
  <w:p w14:paraId="7A4D88DF" w14:textId="77777777" w:rsidR="005E2CDE" w:rsidRDefault="00000000">
    <w:pPr>
      <w:spacing w:line="259" w:lineRule="auto"/>
      <w:ind w:left="0" w:firstLine="0"/>
      <w:jc w:val="left"/>
    </w:pPr>
    <w:r>
      <w:rPr>
        <w:rFonts w:ascii="Arial" w:eastAsia="Arial" w:hAnsi="Arial" w:cs="Arial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72752" w14:textId="77777777" w:rsidR="005E2CDE" w:rsidRDefault="005E2CDE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07D0"/>
    <w:multiLevelType w:val="hybridMultilevel"/>
    <w:tmpl w:val="E7DC9598"/>
    <w:lvl w:ilvl="0" w:tplc="96826246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/>
        <w:bCs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9CFE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4E51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C241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2EC2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2E66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985C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7EE4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2201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CF797C"/>
    <w:multiLevelType w:val="hybridMultilevel"/>
    <w:tmpl w:val="A2481F30"/>
    <w:lvl w:ilvl="0" w:tplc="F496C6EC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E67A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C226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CE3B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FA9C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CF6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363A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8017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0C60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48526F"/>
    <w:multiLevelType w:val="hybridMultilevel"/>
    <w:tmpl w:val="7C60F2A2"/>
    <w:lvl w:ilvl="0" w:tplc="E9540442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4A4A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02F9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9014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EA7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68B7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A012B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608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CEA3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362E0B"/>
    <w:multiLevelType w:val="hybridMultilevel"/>
    <w:tmpl w:val="6BCCE5E6"/>
    <w:lvl w:ilvl="0" w:tplc="460808F2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87F2BA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1C36CD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A21C81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171296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B1045A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EBC206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194E43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8DCAF6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05658E"/>
    <w:multiLevelType w:val="hybridMultilevel"/>
    <w:tmpl w:val="72E8C7A6"/>
    <w:lvl w:ilvl="0" w:tplc="C2C44CC4">
      <w:start w:val="7"/>
      <w:numFmt w:val="lowerLetter"/>
      <w:lvlText w:val="%1)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8CBA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2A13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32FA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3C21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8268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9A9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88FD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A46E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6B7C8D"/>
    <w:multiLevelType w:val="hybridMultilevel"/>
    <w:tmpl w:val="E8E63CC2"/>
    <w:lvl w:ilvl="0" w:tplc="432C3AB0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E4B44F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EA0091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5AAC00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022810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26E0D5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3B323D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2B3260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B71660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B35EF2"/>
    <w:multiLevelType w:val="hybridMultilevel"/>
    <w:tmpl w:val="6D5E34CC"/>
    <w:lvl w:ilvl="0" w:tplc="E4345CB2">
      <w:start w:val="1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735606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CB3660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DCEA86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A47CBE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5EEA8F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C30C1F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05BA2B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DFDA62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B55CA9"/>
    <w:multiLevelType w:val="hybridMultilevel"/>
    <w:tmpl w:val="EE20CC1A"/>
    <w:lvl w:ilvl="0" w:tplc="804691B6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5F3602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A22CF2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6640FD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8236FB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CAFCBC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56E865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47E8EF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E82687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1D65E2"/>
    <w:multiLevelType w:val="hybridMultilevel"/>
    <w:tmpl w:val="D0A4C640"/>
    <w:lvl w:ilvl="0" w:tplc="3490D32C">
      <w:start w:val="3"/>
      <w:numFmt w:val="lowerLetter"/>
      <w:lvlText w:val="%1)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286C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22CF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D23D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84A5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AE31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A61D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BA56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4285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557D26"/>
    <w:multiLevelType w:val="hybridMultilevel"/>
    <w:tmpl w:val="F9362D8C"/>
    <w:lvl w:ilvl="0" w:tplc="AEFEF0F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3633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02F8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C059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34057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DC13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5C0D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9CC68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CCEB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71C3FE5"/>
    <w:multiLevelType w:val="hybridMultilevel"/>
    <w:tmpl w:val="CDE453C0"/>
    <w:lvl w:ilvl="0" w:tplc="4224B8C6">
      <w:start w:val="1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F962BE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E730E3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12024C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9B9AF2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121068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730297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F2E269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AB3A75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B671BB"/>
    <w:multiLevelType w:val="hybridMultilevel"/>
    <w:tmpl w:val="CEF8BF40"/>
    <w:lvl w:ilvl="0" w:tplc="AD50526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0437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B2FE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1004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8E47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C4A2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F0DF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68C4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AEE4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2610346">
    <w:abstractNumId w:val="3"/>
  </w:num>
  <w:num w:numId="2" w16cid:durableId="327904212">
    <w:abstractNumId w:val="7"/>
  </w:num>
  <w:num w:numId="3" w16cid:durableId="987779467">
    <w:abstractNumId w:val="9"/>
  </w:num>
  <w:num w:numId="4" w16cid:durableId="1152990204">
    <w:abstractNumId w:val="8"/>
  </w:num>
  <w:num w:numId="5" w16cid:durableId="790323992">
    <w:abstractNumId w:val="4"/>
  </w:num>
  <w:num w:numId="6" w16cid:durableId="469439782">
    <w:abstractNumId w:val="5"/>
  </w:num>
  <w:num w:numId="7" w16cid:durableId="1999727983">
    <w:abstractNumId w:val="1"/>
  </w:num>
  <w:num w:numId="8" w16cid:durableId="1222519260">
    <w:abstractNumId w:val="2"/>
  </w:num>
  <w:num w:numId="9" w16cid:durableId="966617902">
    <w:abstractNumId w:val="10"/>
  </w:num>
  <w:num w:numId="10" w16cid:durableId="1626353167">
    <w:abstractNumId w:val="11"/>
  </w:num>
  <w:num w:numId="11" w16cid:durableId="11566873">
    <w:abstractNumId w:val="6"/>
  </w:num>
  <w:num w:numId="12" w16cid:durableId="11386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DE"/>
    <w:rsid w:val="005E2CDE"/>
    <w:rsid w:val="008432F3"/>
    <w:rsid w:val="008D666F"/>
    <w:rsid w:val="009D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A116"/>
  <w15:docId w15:val="{CE4AFE3F-AE34-47F6-9105-EAD0840C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right="463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3593</Words>
  <Characters>21204</Characters>
  <Application>Microsoft Office Word</Application>
  <DocSecurity>0</DocSecurity>
  <Lines>176</Lines>
  <Paragraphs>49</Paragraphs>
  <ScaleCrop>false</ScaleCrop>
  <Company/>
  <LinksUpToDate>false</LinksUpToDate>
  <CharactersWithSpaces>24748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Jidelna</dc:creator>
  <cp:keywords/>
  <cp:lastModifiedBy>Jidelna</cp:lastModifiedBy>
  <cp:revision>2</cp:revision>
  <dcterms:created xsi:type="dcterms:W3CDTF">2025-09-30T08:53:00Z</dcterms:created>
  <dcterms:modified xsi:type="dcterms:W3CDTF">2025-09-30T08:53:00Z</dcterms:modified>
</cp:coreProperties>
</file>